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C38D" w14:textId="3A6DB966" w:rsidR="00D16C2C" w:rsidRPr="005D1EAF" w:rsidRDefault="00D16C2C" w:rsidP="00D16C2C">
      <w:pPr>
        <w:rPr>
          <w:rFonts w:asciiTheme="minorHAnsi" w:eastAsiaTheme="minorEastAsia" w:hAnsiTheme="minorHAnsi" w:cstheme="minorHAnsi"/>
          <w:b/>
        </w:rPr>
      </w:pPr>
      <w:r w:rsidRPr="005D1EAF">
        <w:rPr>
          <w:rFonts w:asciiTheme="minorHAnsi" w:eastAsiaTheme="minorEastAsia" w:hAnsiTheme="minorHAnsi" w:cstheme="minorHAnsi"/>
          <w:b/>
        </w:rPr>
        <w:t>__________________________________________________________________</w:t>
      </w:r>
      <w:r w:rsidR="00B779FF" w:rsidRPr="005D1EAF">
        <w:rPr>
          <w:rFonts w:asciiTheme="minorHAnsi" w:eastAsiaTheme="minorEastAsia" w:hAnsiTheme="minorHAnsi" w:cstheme="minorHAnsi"/>
          <w:b/>
        </w:rPr>
        <w:t>__</w:t>
      </w:r>
      <w:r w:rsidR="005C1907">
        <w:rPr>
          <w:rFonts w:asciiTheme="minorHAnsi" w:eastAsiaTheme="minorEastAsia" w:hAnsiTheme="minorHAnsi" w:cstheme="minorHAnsi"/>
          <w:b/>
        </w:rPr>
        <w:t>____</w:t>
      </w:r>
      <w:r w:rsidR="00B779FF" w:rsidRPr="005D1EAF">
        <w:rPr>
          <w:rFonts w:asciiTheme="minorHAnsi" w:eastAsiaTheme="minorEastAsia" w:hAnsiTheme="minorHAnsi" w:cstheme="minorHAnsi"/>
          <w:b/>
        </w:rPr>
        <w:t>_________</w:t>
      </w:r>
    </w:p>
    <w:p w14:paraId="6645C625" w14:textId="3BF41C8A" w:rsidR="00D16C2C" w:rsidRPr="006A1709" w:rsidRDefault="00F13905" w:rsidP="00F13905">
      <w:pPr>
        <w:jc w:val="both"/>
        <w:rPr>
          <w:rFonts w:asciiTheme="minorHAnsi" w:eastAsiaTheme="minorHAnsi" w:hAnsiTheme="minorHAnsi" w:cstheme="minorHAnsi"/>
          <w:b/>
          <w:iCs/>
          <w:color w:val="FF0000"/>
          <w:sz w:val="28"/>
          <w:szCs w:val="28"/>
        </w:rPr>
      </w:pPr>
      <w:bookmarkStart w:id="0" w:name="_Hlk79565448"/>
      <w:bookmarkStart w:id="1" w:name="_Hlk75872879"/>
      <w:r>
        <w:rPr>
          <w:rFonts w:asciiTheme="minorHAnsi" w:eastAsiaTheme="minorHAnsi" w:hAnsiTheme="minorHAnsi" w:cstheme="minorHAnsi"/>
          <w:b/>
          <w:iCs/>
          <w:sz w:val="28"/>
          <w:szCs w:val="28"/>
        </w:rPr>
        <w:t>B</w:t>
      </w:r>
      <w:r w:rsidR="006A1709" w:rsidRPr="006A1709">
        <w:rPr>
          <w:rFonts w:asciiTheme="minorHAnsi" w:eastAsiaTheme="minorHAnsi" w:hAnsiTheme="minorHAnsi" w:cstheme="minorHAnsi"/>
          <w:b/>
          <w:iCs/>
          <w:sz w:val="28"/>
          <w:szCs w:val="28"/>
        </w:rPr>
        <w:t>arriers to engagement in research and readiness to undertake research</w:t>
      </w:r>
      <w:r w:rsidR="00F25005" w:rsidRPr="006A1709">
        <w:rPr>
          <w:rFonts w:asciiTheme="minorHAnsi" w:eastAsiaTheme="minorHAnsi" w:hAnsiTheme="minorHAnsi" w:cstheme="minorHAnsi"/>
          <w:b/>
          <w:iCs/>
          <w:sz w:val="28"/>
          <w:szCs w:val="28"/>
        </w:rPr>
        <w:t xml:space="preserve"> </w:t>
      </w:r>
      <w:bookmarkEnd w:id="0"/>
      <w:bookmarkEnd w:id="1"/>
      <w:r>
        <w:rPr>
          <w:rFonts w:asciiTheme="minorHAnsi" w:eastAsiaTheme="minorHAnsi" w:hAnsiTheme="minorHAnsi" w:cstheme="minorHAnsi"/>
          <w:b/>
          <w:iCs/>
          <w:sz w:val="28"/>
          <w:szCs w:val="28"/>
        </w:rPr>
        <w:t>in Adult Social Care</w:t>
      </w:r>
      <w:r w:rsidR="005C7690">
        <w:rPr>
          <w:rFonts w:asciiTheme="minorHAnsi" w:eastAsiaTheme="minorHAnsi" w:hAnsiTheme="minorHAnsi" w:cstheme="minorHAnsi"/>
          <w:b/>
          <w:iCs/>
          <w:sz w:val="28"/>
          <w:szCs w:val="28"/>
        </w:rPr>
        <w:t>: summary report</w:t>
      </w:r>
    </w:p>
    <w:p w14:paraId="50B8E136" w14:textId="20811F3E" w:rsidR="005D1EAF" w:rsidRPr="00B91E2B" w:rsidRDefault="00B779FF" w:rsidP="00EC16C1">
      <w:pPr>
        <w:pBdr>
          <w:bottom w:val="single" w:sz="12" w:space="1" w:color="auto"/>
        </w:pBdr>
        <w:rPr>
          <w:rFonts w:asciiTheme="minorHAnsi" w:eastAsiaTheme="minorEastAsia" w:hAnsiTheme="minorHAnsi" w:cstheme="minorHAnsi"/>
          <w:b/>
          <w:sz w:val="12"/>
          <w:szCs w:val="12"/>
        </w:rPr>
      </w:pPr>
      <w:r w:rsidRPr="005D1EAF">
        <w:rPr>
          <w:rFonts w:asciiTheme="minorHAnsi" w:eastAsiaTheme="minorEastAsia" w:hAnsiTheme="minorHAnsi" w:cstheme="minorHAnsi"/>
          <w:b/>
        </w:rPr>
        <w:tab/>
      </w:r>
      <w:r w:rsidRPr="005D1EAF">
        <w:rPr>
          <w:rFonts w:asciiTheme="minorHAnsi" w:eastAsiaTheme="minorEastAsia" w:hAnsiTheme="minorHAnsi" w:cstheme="minorHAnsi"/>
          <w:b/>
        </w:rPr>
        <w:tab/>
      </w:r>
      <w:r w:rsidRPr="005D1EAF">
        <w:rPr>
          <w:rFonts w:asciiTheme="minorHAnsi" w:eastAsiaTheme="minorEastAsia" w:hAnsiTheme="minorHAnsi" w:cstheme="minorHAnsi"/>
          <w:b/>
        </w:rPr>
        <w:tab/>
      </w:r>
      <w:bookmarkStart w:id="2" w:name="_Hlk517857279"/>
    </w:p>
    <w:p w14:paraId="32173500" w14:textId="77777777" w:rsidR="00EC16C1" w:rsidRPr="00EC16C1" w:rsidRDefault="00EC16C1" w:rsidP="00EC16C1">
      <w:pPr>
        <w:pStyle w:val="ListParagraph"/>
        <w:autoSpaceDN/>
        <w:spacing w:after="120" w:line="240" w:lineRule="auto"/>
        <w:ind w:left="567"/>
        <w:rPr>
          <w:rFonts w:asciiTheme="minorHAnsi" w:eastAsiaTheme="minorEastAsia" w:hAnsiTheme="minorHAnsi" w:cstheme="minorHAnsi"/>
          <w:b/>
          <w:sz w:val="12"/>
          <w:szCs w:val="12"/>
        </w:rPr>
      </w:pPr>
    </w:p>
    <w:bookmarkEnd w:id="2"/>
    <w:p w14:paraId="0EF1D852" w14:textId="17A61CCD" w:rsidR="00F13905" w:rsidRPr="00702B67" w:rsidRDefault="00F13905" w:rsidP="00F13905">
      <w:pPr>
        <w:pStyle w:val="Heading1"/>
        <w:spacing w:before="0" w:after="0"/>
        <w:rPr>
          <w:rFonts w:eastAsiaTheme="minorHAnsi"/>
        </w:rPr>
      </w:pPr>
      <w:r>
        <w:rPr>
          <w:rFonts w:eastAsiaTheme="minorHAnsi"/>
        </w:rPr>
        <w:t xml:space="preserve">   Introduction</w:t>
      </w:r>
      <w:r w:rsidRPr="00702B67">
        <w:rPr>
          <w:rFonts w:eastAsiaTheme="minorHAnsi"/>
        </w:rPr>
        <w:t xml:space="preserve"> </w:t>
      </w:r>
    </w:p>
    <w:p w14:paraId="49D1CE4C" w14:textId="7FFE68B0" w:rsidR="007B1B6C" w:rsidRDefault="007E6E65" w:rsidP="007B1B6C">
      <w:pPr>
        <w:pStyle w:val="ListParagraph"/>
        <w:numPr>
          <w:ilvl w:val="1"/>
          <w:numId w:val="1"/>
        </w:numPr>
        <w:autoSpaceDN/>
        <w:spacing w:after="0" w:line="240" w:lineRule="auto"/>
        <w:ind w:left="567" w:hanging="567"/>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This paper</w:t>
      </w:r>
      <w:r w:rsidR="007B1B6C">
        <w:rPr>
          <w:rFonts w:asciiTheme="minorHAnsi" w:eastAsiaTheme="minorHAnsi" w:hAnsiTheme="minorHAnsi" w:cstheme="minorHAnsi"/>
          <w:sz w:val="24"/>
          <w:szCs w:val="24"/>
        </w:rPr>
        <w:t xml:space="preserve"> describe</w:t>
      </w:r>
      <w:r>
        <w:rPr>
          <w:rFonts w:asciiTheme="minorHAnsi" w:eastAsiaTheme="minorHAnsi" w:hAnsiTheme="minorHAnsi" w:cstheme="minorHAnsi"/>
          <w:sz w:val="24"/>
          <w:szCs w:val="24"/>
        </w:rPr>
        <w:t>s</w:t>
      </w:r>
      <w:r w:rsidR="007B1B6C">
        <w:rPr>
          <w:rFonts w:asciiTheme="minorHAnsi" w:eastAsiaTheme="minorHAnsi" w:hAnsiTheme="minorHAnsi" w:cstheme="minorHAnsi"/>
          <w:sz w:val="24"/>
          <w:szCs w:val="24"/>
        </w:rPr>
        <w:t xml:space="preserve"> the work undertaken </w:t>
      </w:r>
      <w:r>
        <w:rPr>
          <w:rFonts w:asciiTheme="minorHAnsi" w:eastAsiaTheme="minorHAnsi" w:hAnsiTheme="minorHAnsi" w:cstheme="minorHAnsi"/>
          <w:sz w:val="24"/>
          <w:szCs w:val="24"/>
        </w:rPr>
        <w:t>for this</w:t>
      </w:r>
      <w:r w:rsidR="007B1B6C">
        <w:rPr>
          <w:rFonts w:asciiTheme="minorHAnsi" w:eastAsiaTheme="minorHAnsi" w:hAnsiTheme="minorHAnsi" w:cstheme="minorHAnsi"/>
          <w:sz w:val="24"/>
          <w:szCs w:val="24"/>
        </w:rPr>
        <w:t xml:space="preserve"> research study.  It includes the insights from previous research undertaken, the methodology used for the research study, the headline findings emerging from the survey undertaken and the focus groups, and reflections from the research champions and project team.</w:t>
      </w:r>
    </w:p>
    <w:p w14:paraId="132D3EE0" w14:textId="77777777" w:rsidR="007B1B6C" w:rsidRPr="00F52C8B" w:rsidRDefault="007B1B6C" w:rsidP="00F52C8B">
      <w:pPr>
        <w:jc w:val="both"/>
        <w:rPr>
          <w:rFonts w:asciiTheme="minorHAnsi" w:eastAsiaTheme="minorHAnsi" w:hAnsiTheme="minorHAnsi" w:cstheme="minorHAnsi"/>
        </w:rPr>
      </w:pPr>
    </w:p>
    <w:p w14:paraId="11BE5459" w14:textId="27220EEA" w:rsidR="00F52C8B" w:rsidRPr="00702B67" w:rsidRDefault="00A378FC" w:rsidP="00702B67">
      <w:pPr>
        <w:pStyle w:val="Heading1"/>
        <w:spacing w:before="0" w:after="0"/>
        <w:rPr>
          <w:rFonts w:eastAsiaTheme="minorHAnsi"/>
        </w:rPr>
      </w:pPr>
      <w:r>
        <w:rPr>
          <w:rFonts w:eastAsiaTheme="minorHAnsi"/>
        </w:rPr>
        <w:t xml:space="preserve">   </w:t>
      </w:r>
      <w:r w:rsidR="00702414">
        <w:rPr>
          <w:rFonts w:eastAsiaTheme="minorHAnsi"/>
        </w:rPr>
        <w:t>Insights from previous research undertaken</w:t>
      </w:r>
      <w:r w:rsidR="00AB71FF" w:rsidRPr="00702B67">
        <w:rPr>
          <w:rFonts w:eastAsiaTheme="minorHAnsi"/>
        </w:rPr>
        <w:t xml:space="preserve"> </w:t>
      </w:r>
    </w:p>
    <w:p w14:paraId="4CE8CFA3" w14:textId="4AA18142" w:rsidR="00AB71FF" w:rsidRPr="00AB71FF" w:rsidRDefault="00AB71FF" w:rsidP="00AB71FF">
      <w:pPr>
        <w:pStyle w:val="ListParagraph"/>
        <w:numPr>
          <w:ilvl w:val="1"/>
          <w:numId w:val="1"/>
        </w:numPr>
        <w:autoSpaceDN/>
        <w:spacing w:after="0" w:line="240" w:lineRule="auto"/>
        <w:ind w:left="567" w:hanging="567"/>
        <w:jc w:val="both"/>
        <w:rPr>
          <w:rFonts w:asciiTheme="minorHAnsi" w:eastAsiaTheme="minorHAnsi" w:hAnsiTheme="minorHAnsi" w:cstheme="minorHAnsi"/>
          <w:sz w:val="24"/>
          <w:szCs w:val="24"/>
        </w:rPr>
      </w:pPr>
      <w:r w:rsidRPr="00AB71FF">
        <w:rPr>
          <w:rFonts w:eastAsiaTheme="minorHAnsi"/>
          <w:sz w:val="24"/>
          <w:szCs w:val="24"/>
        </w:rPr>
        <w:t xml:space="preserve">A systematic review of the existing knowledge was completed as a preliminary exercise and </w:t>
      </w:r>
      <w:r w:rsidRPr="00AB71FF">
        <w:rPr>
          <w:rFonts w:eastAsiaTheme="minorHAnsi" w:cstheme="minorHAnsi"/>
          <w:sz w:val="24"/>
          <w:szCs w:val="24"/>
        </w:rPr>
        <w:t xml:space="preserve">is a standalone </w:t>
      </w:r>
      <w:r w:rsidR="00597530">
        <w:rPr>
          <w:rFonts w:eastAsiaTheme="minorHAnsi" w:cstheme="minorHAnsi"/>
          <w:sz w:val="24"/>
          <w:szCs w:val="24"/>
        </w:rPr>
        <w:t>piece</w:t>
      </w:r>
      <w:r w:rsidRPr="00AB71FF">
        <w:rPr>
          <w:rFonts w:eastAsiaTheme="minorHAnsi" w:cstheme="minorHAnsi"/>
          <w:sz w:val="24"/>
          <w:szCs w:val="24"/>
        </w:rPr>
        <w:t xml:space="preserve"> </w:t>
      </w:r>
      <w:r w:rsidR="00597530">
        <w:rPr>
          <w:rFonts w:eastAsiaTheme="minorHAnsi" w:cstheme="minorHAnsi"/>
          <w:sz w:val="24"/>
          <w:szCs w:val="24"/>
        </w:rPr>
        <w:t xml:space="preserve">which </w:t>
      </w:r>
      <w:r w:rsidR="00F13905">
        <w:rPr>
          <w:rFonts w:eastAsiaTheme="minorHAnsi" w:cstheme="minorHAnsi"/>
          <w:sz w:val="24"/>
          <w:szCs w:val="24"/>
        </w:rPr>
        <w:t>can be accessed from the WM-ADASS website</w:t>
      </w:r>
      <w:r w:rsidR="007E6E65">
        <w:rPr>
          <w:rFonts w:eastAsiaTheme="minorHAnsi" w:cstheme="minorHAnsi"/>
          <w:sz w:val="24"/>
          <w:szCs w:val="24"/>
        </w:rPr>
        <w:t xml:space="preserve"> (See </w:t>
      </w:r>
      <w:r w:rsidR="007E6E65" w:rsidRPr="007E6E65">
        <w:rPr>
          <w:rFonts w:eastAsiaTheme="minorHAnsi" w:cstheme="minorHAnsi"/>
          <w:sz w:val="24"/>
          <w:szCs w:val="24"/>
        </w:rPr>
        <w:t>https://www.wm-adass.org.uk/improvement/research/</w:t>
      </w:r>
      <w:r w:rsidR="007E6E65">
        <w:rPr>
          <w:rFonts w:eastAsiaTheme="minorHAnsi" w:cstheme="minorHAnsi"/>
          <w:sz w:val="24"/>
          <w:szCs w:val="24"/>
        </w:rPr>
        <w:t>)</w:t>
      </w:r>
      <w:r w:rsidRPr="00AB71FF">
        <w:rPr>
          <w:rFonts w:eastAsiaTheme="minorHAnsi" w:cstheme="minorHAnsi"/>
          <w:sz w:val="24"/>
          <w:szCs w:val="24"/>
        </w:rPr>
        <w:t xml:space="preserve">. </w:t>
      </w:r>
      <w:r w:rsidRPr="00AB71FF">
        <w:rPr>
          <w:sz w:val="24"/>
          <w:szCs w:val="24"/>
        </w:rPr>
        <w:t>Th</w:t>
      </w:r>
      <w:r w:rsidR="00C77209">
        <w:rPr>
          <w:sz w:val="24"/>
          <w:szCs w:val="24"/>
        </w:rPr>
        <w:t>e review</w:t>
      </w:r>
      <w:r w:rsidRPr="00AB71FF">
        <w:rPr>
          <w:sz w:val="24"/>
          <w:szCs w:val="24"/>
        </w:rPr>
        <w:t xml:space="preserve"> included 19 studies spread amongst the expected Western locations, with most being from Australia, United Kingdom and other European countries.</w:t>
      </w:r>
    </w:p>
    <w:p w14:paraId="1288E420" w14:textId="77777777" w:rsidR="00AB71FF" w:rsidRDefault="00AB71FF" w:rsidP="00AB71FF">
      <w:pPr>
        <w:pStyle w:val="ListParagraph"/>
        <w:autoSpaceDN/>
        <w:spacing w:after="0" w:line="240" w:lineRule="auto"/>
        <w:ind w:left="567"/>
        <w:jc w:val="both"/>
        <w:rPr>
          <w:rFonts w:asciiTheme="minorHAnsi" w:eastAsiaTheme="minorHAnsi" w:hAnsiTheme="minorHAnsi" w:cstheme="minorHAnsi"/>
          <w:sz w:val="24"/>
          <w:szCs w:val="24"/>
        </w:rPr>
      </w:pPr>
    </w:p>
    <w:p w14:paraId="03A17E06" w14:textId="07504EF5" w:rsidR="00134A87" w:rsidRPr="00AB71FF" w:rsidRDefault="00636177" w:rsidP="00AB71FF">
      <w:pPr>
        <w:pStyle w:val="ListParagraph"/>
        <w:numPr>
          <w:ilvl w:val="1"/>
          <w:numId w:val="1"/>
        </w:numPr>
        <w:autoSpaceDN/>
        <w:spacing w:after="0" w:line="240" w:lineRule="auto"/>
        <w:ind w:left="567" w:hanging="567"/>
        <w:jc w:val="both"/>
        <w:rPr>
          <w:rFonts w:asciiTheme="minorHAnsi" w:eastAsiaTheme="minorHAnsi" w:hAnsiTheme="minorHAnsi" w:cstheme="minorHAnsi"/>
          <w:sz w:val="24"/>
          <w:szCs w:val="24"/>
        </w:rPr>
      </w:pPr>
      <w:r w:rsidRPr="00AB71FF">
        <w:rPr>
          <w:rFonts w:cs="Calibri"/>
          <w:sz w:val="24"/>
          <w:szCs w:val="24"/>
        </w:rPr>
        <w:t xml:space="preserve">The findings confirm that </w:t>
      </w:r>
      <w:r w:rsidR="004A408B">
        <w:rPr>
          <w:rFonts w:cs="Calibri"/>
          <w:sz w:val="24"/>
          <w:szCs w:val="24"/>
        </w:rPr>
        <w:t>social work</w:t>
      </w:r>
      <w:r w:rsidRPr="00AB71FF">
        <w:rPr>
          <w:rFonts w:cs="Calibri"/>
          <w:sz w:val="24"/>
          <w:szCs w:val="24"/>
        </w:rPr>
        <w:t xml:space="preserve"> is often disengaged from research.</w:t>
      </w:r>
      <w:r w:rsidR="00AB71FF" w:rsidRPr="00AB71FF">
        <w:rPr>
          <w:rFonts w:cs="Calibri"/>
          <w:sz w:val="24"/>
          <w:szCs w:val="24"/>
        </w:rPr>
        <w:t xml:space="preserve"> </w:t>
      </w:r>
      <w:r w:rsidRPr="00AB71FF">
        <w:rPr>
          <w:rFonts w:cs="Calibri"/>
          <w:sz w:val="24"/>
          <w:szCs w:val="24"/>
        </w:rPr>
        <w:t>Despite this, the workforce w</w:t>
      </w:r>
      <w:r w:rsidR="00AB71FF" w:rsidRPr="00AB71FF">
        <w:rPr>
          <w:rFonts w:cs="Calibri"/>
          <w:sz w:val="24"/>
          <w:szCs w:val="24"/>
        </w:rPr>
        <w:t>ants</w:t>
      </w:r>
      <w:r w:rsidRPr="00AB71FF">
        <w:rPr>
          <w:rFonts w:cs="Calibri"/>
          <w:sz w:val="24"/>
          <w:szCs w:val="24"/>
        </w:rPr>
        <w:t xml:space="preserve"> to become more research minded and work in ways underpinned by knowledge and evidence. The research training received on qualifying courses does not support them to understand and engage with research, and it is unsurprising that adult social care staff also lack confidence and skills about applying research to their practice. Structural and organisational barriers also prevent the development of a research culture and capacity, which has a detrimental impact on professional identity, further compounding the effects of a low research culture. </w:t>
      </w:r>
    </w:p>
    <w:p w14:paraId="257F6C4F" w14:textId="77777777" w:rsidR="00AB71FF" w:rsidRPr="007B1B6C" w:rsidRDefault="00AB71FF" w:rsidP="00AB71FF">
      <w:pPr>
        <w:pStyle w:val="ListParagraph"/>
        <w:spacing w:after="0" w:line="240" w:lineRule="auto"/>
        <w:jc w:val="both"/>
        <w:rPr>
          <w:rFonts w:asciiTheme="minorHAnsi" w:eastAsiaTheme="minorHAnsi" w:hAnsiTheme="minorHAnsi" w:cstheme="minorHAnsi"/>
          <w:sz w:val="24"/>
          <w:szCs w:val="24"/>
        </w:rPr>
      </w:pPr>
    </w:p>
    <w:p w14:paraId="129E6125" w14:textId="544FC1E1" w:rsidR="000E1661" w:rsidRPr="00702B67" w:rsidRDefault="00702414" w:rsidP="00702B67">
      <w:pPr>
        <w:pStyle w:val="Heading1"/>
        <w:spacing w:before="0" w:after="0"/>
        <w:rPr>
          <w:rFonts w:eastAsiaTheme="minorHAnsi"/>
        </w:rPr>
      </w:pPr>
      <w:r>
        <w:rPr>
          <w:rFonts w:eastAsiaTheme="minorHAnsi"/>
        </w:rPr>
        <w:t xml:space="preserve">   </w:t>
      </w:r>
      <w:r w:rsidR="00E41695">
        <w:rPr>
          <w:rFonts w:eastAsiaTheme="minorHAnsi"/>
        </w:rPr>
        <w:t>Methodology used for the research study</w:t>
      </w:r>
    </w:p>
    <w:p w14:paraId="2451703A" w14:textId="77777777" w:rsidR="00AB71FF" w:rsidRDefault="00636177" w:rsidP="00AB71FF">
      <w:pPr>
        <w:pStyle w:val="NormalWeb"/>
        <w:numPr>
          <w:ilvl w:val="1"/>
          <w:numId w:val="1"/>
        </w:numPr>
        <w:spacing w:before="0" w:beforeAutospacing="0" w:after="0" w:afterAutospacing="0"/>
        <w:jc w:val="both"/>
        <w:rPr>
          <w:rFonts w:ascii="Calibri" w:hAnsi="Calibri" w:cs="Calibri"/>
        </w:rPr>
      </w:pPr>
      <w:r w:rsidRPr="0049506B">
        <w:rPr>
          <w:rFonts w:ascii="Calibri" w:hAnsi="Calibri" w:cs="Calibri"/>
        </w:rPr>
        <w:t xml:space="preserve">The research was approved by University of Birmingham ethics panel in March 2023 (ERN_0683). </w:t>
      </w:r>
      <w:r w:rsidRPr="005B6256">
        <w:rPr>
          <w:rFonts w:ascii="Calibri" w:hAnsi="Calibri" w:cs="Calibri"/>
        </w:rPr>
        <w:t xml:space="preserve">There were two stages of data collection; survey data collection followed by qualitative data collection through focus group discussions. The first phase consisted of online surveys hosted on Microsoft </w:t>
      </w:r>
      <w:r w:rsidR="00AB71FF">
        <w:rPr>
          <w:rFonts w:ascii="Calibri" w:hAnsi="Calibri" w:cs="Calibri"/>
        </w:rPr>
        <w:t>T</w:t>
      </w:r>
      <w:r w:rsidRPr="005B6256">
        <w:rPr>
          <w:rFonts w:ascii="Calibri" w:hAnsi="Calibri" w:cs="Calibri"/>
        </w:rPr>
        <w:t>eams. There were individual surveys targeting two participant groups: adult social care professionals and people who use adult social care services and carers.</w:t>
      </w:r>
    </w:p>
    <w:p w14:paraId="7BA7757D" w14:textId="77777777" w:rsidR="00AB71FF" w:rsidRDefault="00AB71FF" w:rsidP="00AB71FF">
      <w:pPr>
        <w:pStyle w:val="NormalWeb"/>
        <w:spacing w:before="0" w:beforeAutospacing="0" w:after="0" w:afterAutospacing="0"/>
        <w:ind w:left="570"/>
        <w:jc w:val="both"/>
        <w:rPr>
          <w:rFonts w:ascii="Calibri" w:hAnsi="Calibri" w:cs="Calibri"/>
        </w:rPr>
      </w:pPr>
    </w:p>
    <w:p w14:paraId="3B145EF8" w14:textId="1855F91A" w:rsidR="00AB71FF" w:rsidRPr="00AB71FF" w:rsidRDefault="00F52C8B" w:rsidP="00AB71FF">
      <w:pPr>
        <w:pStyle w:val="NormalWeb"/>
        <w:numPr>
          <w:ilvl w:val="1"/>
          <w:numId w:val="1"/>
        </w:numPr>
        <w:spacing w:before="0" w:beforeAutospacing="0" w:after="0" w:afterAutospacing="0"/>
        <w:jc w:val="both"/>
        <w:rPr>
          <w:rFonts w:asciiTheme="minorHAnsi" w:hAnsiTheme="minorHAnsi" w:cstheme="minorHAnsi"/>
        </w:rPr>
      </w:pPr>
      <w:r w:rsidRPr="00AB71FF">
        <w:rPr>
          <w:rFonts w:asciiTheme="minorHAnsi" w:hAnsiTheme="minorHAnsi" w:cstheme="minorHAnsi"/>
          <w:b/>
          <w:bCs/>
        </w:rPr>
        <w:t>Survey for adult social care professionals</w:t>
      </w:r>
      <w:r w:rsidRPr="00AB71FF">
        <w:rPr>
          <w:rFonts w:asciiTheme="minorHAnsi" w:hAnsiTheme="minorHAnsi" w:cstheme="minorHAnsi"/>
        </w:rPr>
        <w:t xml:space="preserve"> - t</w:t>
      </w:r>
      <w:r w:rsidR="00636177" w:rsidRPr="00AB71FF">
        <w:rPr>
          <w:rFonts w:asciiTheme="minorHAnsi" w:hAnsiTheme="minorHAnsi" w:cstheme="minorHAnsi"/>
        </w:rPr>
        <w:t xml:space="preserve">he survey </w:t>
      </w:r>
      <w:r w:rsidR="006D78BF">
        <w:rPr>
          <w:rFonts w:asciiTheme="minorHAnsi" w:hAnsiTheme="minorHAnsi" w:cstheme="minorHAnsi"/>
        </w:rPr>
        <w:t xml:space="preserve">gathered demographic data </w:t>
      </w:r>
      <w:r w:rsidR="00636177" w:rsidRPr="00AB71FF">
        <w:rPr>
          <w:rFonts w:asciiTheme="minorHAnsi" w:hAnsiTheme="minorHAnsi" w:cstheme="minorHAnsi"/>
        </w:rPr>
        <w:t xml:space="preserve">including local authority area, job role, </w:t>
      </w:r>
      <w:r w:rsidR="006D78BF">
        <w:rPr>
          <w:rFonts w:asciiTheme="minorHAnsi" w:hAnsiTheme="minorHAnsi" w:cstheme="minorHAnsi"/>
        </w:rPr>
        <w:t xml:space="preserve">as well as data about respondent </w:t>
      </w:r>
      <w:r w:rsidR="00636177" w:rsidRPr="00AB71FF">
        <w:rPr>
          <w:rFonts w:asciiTheme="minorHAnsi" w:hAnsiTheme="minorHAnsi" w:cstheme="minorHAnsi"/>
        </w:rPr>
        <w:t xml:space="preserve">attitudes </w:t>
      </w:r>
      <w:r w:rsidR="006D78BF">
        <w:rPr>
          <w:rFonts w:asciiTheme="minorHAnsi" w:hAnsiTheme="minorHAnsi" w:cstheme="minorHAnsi"/>
        </w:rPr>
        <w:t xml:space="preserve">to </w:t>
      </w:r>
      <w:r w:rsidR="00636177" w:rsidRPr="00AB71FF">
        <w:rPr>
          <w:rFonts w:asciiTheme="minorHAnsi" w:hAnsiTheme="minorHAnsi" w:cstheme="minorHAnsi"/>
        </w:rPr>
        <w:t xml:space="preserve">and experience of research. The survey </w:t>
      </w:r>
      <w:r w:rsidR="006D78BF">
        <w:rPr>
          <w:rFonts w:asciiTheme="minorHAnsi" w:hAnsiTheme="minorHAnsi" w:cstheme="minorHAnsi"/>
        </w:rPr>
        <w:t xml:space="preserve">design </w:t>
      </w:r>
      <w:r w:rsidR="00636177" w:rsidRPr="00AB71FF">
        <w:rPr>
          <w:rFonts w:asciiTheme="minorHAnsi" w:hAnsiTheme="minorHAnsi" w:cstheme="minorHAnsi"/>
        </w:rPr>
        <w:t xml:space="preserve">was purposefully brief in recognition of the challenging times in adult social care causing time pressures and </w:t>
      </w:r>
      <w:r w:rsidR="00AB71FF">
        <w:rPr>
          <w:rFonts w:asciiTheme="minorHAnsi" w:hAnsiTheme="minorHAnsi" w:cstheme="minorHAnsi"/>
        </w:rPr>
        <w:t xml:space="preserve">to </w:t>
      </w:r>
      <w:r w:rsidR="00636177" w:rsidRPr="00AB71FF">
        <w:rPr>
          <w:rFonts w:asciiTheme="minorHAnsi" w:hAnsiTheme="minorHAnsi" w:cstheme="minorHAnsi"/>
        </w:rPr>
        <w:t>encourage participation</w:t>
      </w:r>
      <w:r w:rsidR="006D78BF">
        <w:rPr>
          <w:rFonts w:asciiTheme="minorHAnsi" w:hAnsiTheme="minorHAnsi" w:cstheme="minorHAnsi"/>
        </w:rPr>
        <w:t>, and following feedback from practitioners in a pilot exercise</w:t>
      </w:r>
      <w:r w:rsidR="00636177" w:rsidRPr="00AB71FF">
        <w:rPr>
          <w:rFonts w:asciiTheme="minorHAnsi" w:hAnsiTheme="minorHAnsi" w:cstheme="minorHAnsi"/>
        </w:rPr>
        <w:t>.</w:t>
      </w:r>
      <w:r w:rsidRPr="00AB71FF">
        <w:rPr>
          <w:rFonts w:asciiTheme="minorHAnsi" w:hAnsiTheme="minorHAnsi" w:cstheme="minorHAnsi"/>
        </w:rPr>
        <w:t xml:space="preserve"> </w:t>
      </w:r>
      <w:r w:rsidR="00636177" w:rsidRPr="00AB71FF">
        <w:rPr>
          <w:rFonts w:asciiTheme="minorHAnsi" w:hAnsiTheme="minorHAnsi" w:cstheme="minorHAnsi"/>
        </w:rPr>
        <w:t xml:space="preserve">The </w:t>
      </w:r>
      <w:r w:rsidR="00AB71FF">
        <w:rPr>
          <w:rFonts w:asciiTheme="minorHAnsi" w:hAnsiTheme="minorHAnsi" w:cstheme="minorHAnsi"/>
        </w:rPr>
        <w:t>P</w:t>
      </w:r>
      <w:r w:rsidR="00636177" w:rsidRPr="00AB71FF">
        <w:rPr>
          <w:rFonts w:asciiTheme="minorHAnsi" w:hAnsiTheme="minorHAnsi" w:cstheme="minorHAnsi"/>
        </w:rPr>
        <w:t xml:space="preserve">rincipal </w:t>
      </w:r>
      <w:r w:rsidR="00AB71FF">
        <w:rPr>
          <w:rFonts w:asciiTheme="minorHAnsi" w:hAnsiTheme="minorHAnsi" w:cstheme="minorHAnsi"/>
        </w:rPr>
        <w:t>S</w:t>
      </w:r>
      <w:r w:rsidR="00636177" w:rsidRPr="00AB71FF">
        <w:rPr>
          <w:rFonts w:asciiTheme="minorHAnsi" w:hAnsiTheme="minorHAnsi" w:cstheme="minorHAnsi"/>
        </w:rPr>
        <w:t xml:space="preserve">ocial </w:t>
      </w:r>
      <w:r w:rsidR="00AB71FF">
        <w:rPr>
          <w:rFonts w:asciiTheme="minorHAnsi" w:hAnsiTheme="minorHAnsi" w:cstheme="minorHAnsi"/>
        </w:rPr>
        <w:t>W</w:t>
      </w:r>
      <w:r w:rsidR="00636177" w:rsidRPr="00AB71FF">
        <w:rPr>
          <w:rFonts w:asciiTheme="minorHAnsi" w:hAnsiTheme="minorHAnsi" w:cstheme="minorHAnsi"/>
        </w:rPr>
        <w:t>ork</w:t>
      </w:r>
      <w:r w:rsidR="00AB71FF">
        <w:rPr>
          <w:rFonts w:asciiTheme="minorHAnsi" w:hAnsiTheme="minorHAnsi" w:cstheme="minorHAnsi"/>
        </w:rPr>
        <w:t>ers</w:t>
      </w:r>
      <w:r w:rsidR="00636177" w:rsidRPr="00AB71FF">
        <w:rPr>
          <w:rFonts w:asciiTheme="minorHAnsi" w:hAnsiTheme="minorHAnsi" w:cstheme="minorHAnsi"/>
        </w:rPr>
        <w:t xml:space="preserve"> network was engaged in promoting the survey with a recruitment email sent to the 14 P</w:t>
      </w:r>
      <w:r w:rsidR="00AB71FF">
        <w:rPr>
          <w:rFonts w:asciiTheme="minorHAnsi" w:hAnsiTheme="minorHAnsi" w:cstheme="minorHAnsi"/>
        </w:rPr>
        <w:t>rincipal Social Workers</w:t>
      </w:r>
      <w:r w:rsidR="00636177" w:rsidRPr="00AB71FF">
        <w:rPr>
          <w:rFonts w:asciiTheme="minorHAnsi" w:hAnsiTheme="minorHAnsi" w:cstheme="minorHAnsi"/>
        </w:rPr>
        <w:t xml:space="preserve"> representing each local authority within the West Midlands. The importance of dissemination was reiterated during the P</w:t>
      </w:r>
      <w:r w:rsidR="00AB71FF">
        <w:rPr>
          <w:rFonts w:asciiTheme="minorHAnsi" w:hAnsiTheme="minorHAnsi" w:cstheme="minorHAnsi"/>
        </w:rPr>
        <w:t>rincipal Social Workers</w:t>
      </w:r>
      <w:r w:rsidR="00636177" w:rsidRPr="00AB71FF">
        <w:rPr>
          <w:rFonts w:asciiTheme="minorHAnsi" w:hAnsiTheme="minorHAnsi" w:cstheme="minorHAnsi"/>
        </w:rPr>
        <w:t xml:space="preserve"> network bi monthly meetings. </w:t>
      </w:r>
    </w:p>
    <w:p w14:paraId="178C2211" w14:textId="77777777" w:rsidR="00AB71FF" w:rsidRPr="00AB71FF" w:rsidRDefault="00AB71FF" w:rsidP="00AB71FF">
      <w:pPr>
        <w:rPr>
          <w:rFonts w:asciiTheme="minorHAnsi" w:hAnsiTheme="minorHAnsi" w:cstheme="minorHAnsi"/>
        </w:rPr>
      </w:pPr>
    </w:p>
    <w:p w14:paraId="64FBD69B" w14:textId="77777777" w:rsidR="00AB71FF" w:rsidRDefault="00F52C8B" w:rsidP="00AB71FF">
      <w:pPr>
        <w:pStyle w:val="NormalWeb"/>
        <w:numPr>
          <w:ilvl w:val="1"/>
          <w:numId w:val="1"/>
        </w:numPr>
        <w:spacing w:before="0" w:beforeAutospacing="0" w:after="0" w:afterAutospacing="0"/>
        <w:jc w:val="both"/>
        <w:rPr>
          <w:rFonts w:asciiTheme="minorHAnsi" w:hAnsiTheme="minorHAnsi" w:cstheme="minorHAnsi"/>
        </w:rPr>
      </w:pPr>
      <w:r w:rsidRPr="00AB71FF">
        <w:rPr>
          <w:rFonts w:asciiTheme="minorHAnsi" w:hAnsiTheme="minorHAnsi" w:cstheme="minorHAnsi"/>
        </w:rPr>
        <w:t xml:space="preserve">Events were organised by </w:t>
      </w:r>
      <w:r w:rsidR="00AB71FF">
        <w:rPr>
          <w:rFonts w:asciiTheme="minorHAnsi" w:hAnsiTheme="minorHAnsi" w:cstheme="minorHAnsi"/>
        </w:rPr>
        <w:t>WM ADASS</w:t>
      </w:r>
      <w:r w:rsidRPr="00AB71FF">
        <w:rPr>
          <w:rFonts w:asciiTheme="minorHAnsi" w:hAnsiTheme="minorHAnsi" w:cstheme="minorHAnsi"/>
        </w:rPr>
        <w:t xml:space="preserve"> to promote the use of research within adult social care. Invit</w:t>
      </w:r>
      <w:r w:rsidR="00AB71FF">
        <w:rPr>
          <w:rFonts w:asciiTheme="minorHAnsi" w:hAnsiTheme="minorHAnsi" w:cstheme="minorHAnsi"/>
        </w:rPr>
        <w:t>ations</w:t>
      </w:r>
      <w:r w:rsidRPr="00AB71FF">
        <w:rPr>
          <w:rFonts w:asciiTheme="minorHAnsi" w:hAnsiTheme="minorHAnsi" w:cstheme="minorHAnsi"/>
        </w:rPr>
        <w:t xml:space="preserve"> were extended to the adult social care workforce across the West Midlands. The </w:t>
      </w:r>
      <w:r w:rsidRPr="00AB71FF">
        <w:rPr>
          <w:rFonts w:asciiTheme="minorHAnsi" w:hAnsiTheme="minorHAnsi" w:cstheme="minorHAnsi"/>
        </w:rPr>
        <w:lastRenderedPageBreak/>
        <w:t>event was used as a platform to launch the professional survey. Subsequent events were then delivered for each individual local authority and this created opportunity to promote completion of the survey.</w:t>
      </w:r>
    </w:p>
    <w:p w14:paraId="2C64EC26" w14:textId="77777777" w:rsidR="00AB71FF" w:rsidRPr="00AB71FF" w:rsidRDefault="00AB71FF" w:rsidP="00AB71FF">
      <w:pPr>
        <w:rPr>
          <w:rFonts w:cs="Calibri"/>
        </w:rPr>
      </w:pPr>
    </w:p>
    <w:p w14:paraId="648C619F" w14:textId="5868D18B" w:rsidR="00AB71FF" w:rsidRPr="00AB71FF" w:rsidRDefault="00636177" w:rsidP="00AB71FF">
      <w:pPr>
        <w:pStyle w:val="NormalWeb"/>
        <w:numPr>
          <w:ilvl w:val="1"/>
          <w:numId w:val="1"/>
        </w:numPr>
        <w:spacing w:before="0" w:beforeAutospacing="0" w:after="0" w:afterAutospacing="0"/>
        <w:jc w:val="both"/>
        <w:rPr>
          <w:rFonts w:asciiTheme="minorHAnsi" w:hAnsiTheme="minorHAnsi" w:cstheme="minorHAnsi"/>
        </w:rPr>
      </w:pPr>
      <w:r w:rsidRPr="00AB71FF">
        <w:rPr>
          <w:rFonts w:asciiTheme="minorHAnsi" w:hAnsiTheme="minorHAnsi" w:cstheme="minorHAnsi"/>
        </w:rPr>
        <w:t>In addition, key stakeholders were approached, including the West Midlands Social Work Teaching Partnership for their support to publicise the survey, via their Twitter</w:t>
      </w:r>
      <w:r w:rsidR="00AB71FF">
        <w:rPr>
          <w:rFonts w:asciiTheme="minorHAnsi" w:hAnsiTheme="minorHAnsi" w:cstheme="minorHAnsi"/>
        </w:rPr>
        <w:t xml:space="preserve"> (now X)</w:t>
      </w:r>
      <w:r w:rsidRPr="00AB71FF">
        <w:rPr>
          <w:rFonts w:asciiTheme="minorHAnsi" w:hAnsiTheme="minorHAnsi" w:cstheme="minorHAnsi"/>
        </w:rPr>
        <w:t xml:space="preserve"> accounts and electronic newsletter. A professional </w:t>
      </w:r>
      <w:r w:rsidR="00C94D06">
        <w:rPr>
          <w:rFonts w:asciiTheme="minorHAnsi" w:hAnsiTheme="minorHAnsi" w:cstheme="minorHAnsi"/>
        </w:rPr>
        <w:t xml:space="preserve">Twitter (now </w:t>
      </w:r>
      <w:r w:rsidRPr="00AB71FF">
        <w:rPr>
          <w:rFonts w:asciiTheme="minorHAnsi" w:hAnsiTheme="minorHAnsi" w:cstheme="minorHAnsi"/>
        </w:rPr>
        <w:t>X</w:t>
      </w:r>
      <w:r w:rsidR="00C94D06">
        <w:rPr>
          <w:rFonts w:asciiTheme="minorHAnsi" w:hAnsiTheme="minorHAnsi" w:cstheme="minorHAnsi"/>
        </w:rPr>
        <w:t>)</w:t>
      </w:r>
      <w:r w:rsidRPr="00AB71FF">
        <w:rPr>
          <w:rFonts w:asciiTheme="minorHAnsi" w:hAnsiTheme="minorHAnsi" w:cstheme="minorHAnsi"/>
        </w:rPr>
        <w:t xml:space="preserve"> account was created to share </w:t>
      </w:r>
      <w:r w:rsidR="00AB71FF">
        <w:rPr>
          <w:rFonts w:asciiTheme="minorHAnsi" w:hAnsiTheme="minorHAnsi" w:cstheme="minorHAnsi"/>
        </w:rPr>
        <w:t>the</w:t>
      </w:r>
      <w:r w:rsidRPr="00AB71FF">
        <w:rPr>
          <w:rFonts w:asciiTheme="minorHAnsi" w:hAnsiTheme="minorHAnsi" w:cstheme="minorHAnsi"/>
        </w:rPr>
        <w:t xml:space="preserve"> research journey</w:t>
      </w:r>
      <w:r w:rsidR="00AB71FF">
        <w:rPr>
          <w:rFonts w:asciiTheme="minorHAnsi" w:hAnsiTheme="minorHAnsi" w:cstheme="minorHAnsi"/>
        </w:rPr>
        <w:t xml:space="preserve"> of the Research Champions</w:t>
      </w:r>
      <w:r w:rsidRPr="00AB71FF">
        <w:rPr>
          <w:rFonts w:asciiTheme="minorHAnsi" w:hAnsiTheme="minorHAnsi" w:cstheme="minorHAnsi"/>
        </w:rPr>
        <w:t xml:space="preserve"> and </w:t>
      </w:r>
      <w:r w:rsidR="00AB71FF">
        <w:rPr>
          <w:rFonts w:asciiTheme="minorHAnsi" w:hAnsiTheme="minorHAnsi" w:cstheme="minorHAnsi"/>
        </w:rPr>
        <w:t xml:space="preserve">to </w:t>
      </w:r>
      <w:r w:rsidRPr="00AB71FF">
        <w:rPr>
          <w:rFonts w:asciiTheme="minorHAnsi" w:hAnsiTheme="minorHAnsi" w:cstheme="minorHAnsi"/>
        </w:rPr>
        <w:t>support recruitment</w:t>
      </w:r>
      <w:r w:rsidR="00AB71FF">
        <w:rPr>
          <w:rFonts w:asciiTheme="minorHAnsi" w:hAnsiTheme="minorHAnsi" w:cstheme="minorHAnsi"/>
        </w:rPr>
        <w:t xml:space="preserve"> for the survey</w:t>
      </w:r>
      <w:r w:rsidRPr="00AB71FF">
        <w:rPr>
          <w:rFonts w:asciiTheme="minorHAnsi" w:hAnsiTheme="minorHAnsi" w:cstheme="minorHAnsi"/>
        </w:rPr>
        <w:t>. The survey also integrated the recruitment strategy for phase two by allowing professionals to leave their details if they wish</w:t>
      </w:r>
      <w:r w:rsidR="00AB71FF">
        <w:rPr>
          <w:rFonts w:asciiTheme="minorHAnsi" w:hAnsiTheme="minorHAnsi" w:cstheme="minorHAnsi"/>
        </w:rPr>
        <w:t>ed</w:t>
      </w:r>
      <w:r w:rsidRPr="00AB71FF">
        <w:rPr>
          <w:rFonts w:asciiTheme="minorHAnsi" w:hAnsiTheme="minorHAnsi" w:cstheme="minorHAnsi"/>
        </w:rPr>
        <w:t xml:space="preserve"> to participate in focus groups. </w:t>
      </w:r>
    </w:p>
    <w:p w14:paraId="7889FE4E" w14:textId="77777777" w:rsidR="00AB71FF" w:rsidRPr="00AB71FF" w:rsidRDefault="00AB71FF" w:rsidP="00AB71FF">
      <w:pPr>
        <w:rPr>
          <w:rFonts w:asciiTheme="minorHAnsi" w:hAnsiTheme="minorHAnsi" w:cstheme="minorHAnsi"/>
          <w:b/>
          <w:bCs/>
        </w:rPr>
      </w:pPr>
    </w:p>
    <w:p w14:paraId="47DA721E" w14:textId="0B4B7566" w:rsidR="00AB71FF" w:rsidRPr="00AB71FF" w:rsidRDefault="00636177" w:rsidP="00AB71FF">
      <w:pPr>
        <w:pStyle w:val="NormalWeb"/>
        <w:numPr>
          <w:ilvl w:val="1"/>
          <w:numId w:val="1"/>
        </w:numPr>
        <w:spacing w:before="0" w:beforeAutospacing="0" w:after="0" w:afterAutospacing="0"/>
        <w:jc w:val="both"/>
        <w:rPr>
          <w:rFonts w:asciiTheme="minorHAnsi" w:hAnsiTheme="minorHAnsi" w:cstheme="minorHAnsi"/>
        </w:rPr>
      </w:pPr>
      <w:r w:rsidRPr="00AB71FF">
        <w:rPr>
          <w:rFonts w:asciiTheme="minorHAnsi" w:hAnsiTheme="minorHAnsi" w:cstheme="minorHAnsi"/>
          <w:b/>
          <w:bCs/>
        </w:rPr>
        <w:t>Survey for people with lived experience and carers</w:t>
      </w:r>
      <w:r w:rsidR="00F52C8B" w:rsidRPr="00AB71FF">
        <w:rPr>
          <w:rFonts w:asciiTheme="minorHAnsi" w:hAnsiTheme="minorHAnsi" w:cstheme="minorHAnsi"/>
          <w:b/>
          <w:bCs/>
        </w:rPr>
        <w:t xml:space="preserve"> - </w:t>
      </w:r>
      <w:r w:rsidR="00C94D06">
        <w:rPr>
          <w:rFonts w:asciiTheme="minorHAnsi" w:hAnsiTheme="minorHAnsi" w:cstheme="minorHAnsi"/>
        </w:rPr>
        <w:t>t</w:t>
      </w:r>
      <w:r w:rsidRPr="00AB71FF">
        <w:rPr>
          <w:rFonts w:asciiTheme="minorHAnsi" w:hAnsiTheme="minorHAnsi" w:cstheme="minorHAnsi"/>
        </w:rPr>
        <w:t xml:space="preserve">o devise the survey questions and the supporting information, </w:t>
      </w:r>
      <w:r w:rsidR="00C94D06">
        <w:rPr>
          <w:rFonts w:asciiTheme="minorHAnsi" w:hAnsiTheme="minorHAnsi" w:cstheme="minorHAnsi"/>
        </w:rPr>
        <w:t>the Research Champions</w:t>
      </w:r>
      <w:r w:rsidRPr="00AB71FF">
        <w:rPr>
          <w:rFonts w:asciiTheme="minorHAnsi" w:hAnsiTheme="minorHAnsi" w:cstheme="minorHAnsi"/>
        </w:rPr>
        <w:t xml:space="preserve"> approached the WM ADASS </w:t>
      </w:r>
      <w:r w:rsidR="00C94D06">
        <w:rPr>
          <w:rFonts w:asciiTheme="minorHAnsi" w:hAnsiTheme="minorHAnsi" w:cstheme="minorHAnsi"/>
        </w:rPr>
        <w:t>C</w:t>
      </w:r>
      <w:r w:rsidRPr="00AB71FF">
        <w:rPr>
          <w:rFonts w:asciiTheme="minorHAnsi" w:hAnsiTheme="minorHAnsi" w:cstheme="minorHAnsi"/>
        </w:rPr>
        <w:t>o</w:t>
      </w:r>
      <w:r w:rsidR="00C94D06">
        <w:rPr>
          <w:rFonts w:asciiTheme="minorHAnsi" w:hAnsiTheme="minorHAnsi" w:cstheme="minorHAnsi"/>
        </w:rPr>
        <w:t>-P</w:t>
      </w:r>
      <w:r w:rsidRPr="00AB71FF">
        <w:rPr>
          <w:rFonts w:asciiTheme="minorHAnsi" w:hAnsiTheme="minorHAnsi" w:cstheme="minorHAnsi"/>
        </w:rPr>
        <w:t xml:space="preserve">roduction </w:t>
      </w:r>
      <w:r w:rsidR="00C94D06">
        <w:rPr>
          <w:rFonts w:asciiTheme="minorHAnsi" w:hAnsiTheme="minorHAnsi" w:cstheme="minorHAnsi"/>
        </w:rPr>
        <w:t>A</w:t>
      </w:r>
      <w:r w:rsidRPr="00AB71FF">
        <w:rPr>
          <w:rFonts w:asciiTheme="minorHAnsi" w:hAnsiTheme="minorHAnsi" w:cstheme="minorHAnsi"/>
        </w:rPr>
        <w:t xml:space="preserve">dvisory </w:t>
      </w:r>
      <w:r w:rsidR="00C94D06">
        <w:rPr>
          <w:rFonts w:asciiTheme="minorHAnsi" w:hAnsiTheme="minorHAnsi" w:cstheme="minorHAnsi"/>
        </w:rPr>
        <w:t>Network</w:t>
      </w:r>
      <w:r w:rsidRPr="00AB71FF">
        <w:rPr>
          <w:rFonts w:asciiTheme="minorHAnsi" w:hAnsiTheme="minorHAnsi" w:cstheme="minorHAnsi"/>
        </w:rPr>
        <w:t xml:space="preserve"> for consultation. </w:t>
      </w:r>
      <w:r w:rsidR="00C94D06">
        <w:rPr>
          <w:rFonts w:asciiTheme="minorHAnsi" w:hAnsiTheme="minorHAnsi" w:cstheme="minorHAnsi"/>
        </w:rPr>
        <w:t>Members of the network</w:t>
      </w:r>
      <w:r w:rsidRPr="00AB71FF">
        <w:rPr>
          <w:rFonts w:asciiTheme="minorHAnsi" w:hAnsiTheme="minorHAnsi" w:cstheme="minorHAnsi"/>
        </w:rPr>
        <w:t xml:space="preserve"> met with </w:t>
      </w:r>
      <w:r w:rsidR="00C94D06">
        <w:rPr>
          <w:rFonts w:asciiTheme="minorHAnsi" w:hAnsiTheme="minorHAnsi" w:cstheme="minorHAnsi"/>
        </w:rPr>
        <w:t>the Research Champions</w:t>
      </w:r>
      <w:r w:rsidRPr="00AB71FF">
        <w:rPr>
          <w:rFonts w:asciiTheme="minorHAnsi" w:hAnsiTheme="minorHAnsi" w:cstheme="minorHAnsi"/>
        </w:rPr>
        <w:t xml:space="preserve"> via Microsoft teams </w:t>
      </w:r>
      <w:r w:rsidR="00C94D06">
        <w:rPr>
          <w:rFonts w:asciiTheme="minorHAnsi" w:hAnsiTheme="minorHAnsi" w:cstheme="minorHAnsi"/>
        </w:rPr>
        <w:t>and</w:t>
      </w:r>
      <w:r w:rsidRPr="00AB71FF">
        <w:rPr>
          <w:rFonts w:asciiTheme="minorHAnsi" w:hAnsiTheme="minorHAnsi" w:cstheme="minorHAnsi"/>
        </w:rPr>
        <w:t xml:space="preserve"> provide</w:t>
      </w:r>
      <w:r w:rsidR="00C94D06">
        <w:rPr>
          <w:rFonts w:asciiTheme="minorHAnsi" w:hAnsiTheme="minorHAnsi" w:cstheme="minorHAnsi"/>
        </w:rPr>
        <w:t>d</w:t>
      </w:r>
      <w:r w:rsidRPr="00AB71FF">
        <w:rPr>
          <w:rFonts w:asciiTheme="minorHAnsi" w:hAnsiTheme="minorHAnsi" w:cstheme="minorHAnsi"/>
        </w:rPr>
        <w:t xml:space="preserve"> valuable feedback regarding the proposed questions and language. Amendments were made accordingly to the participant information sheet, consent form and survey questions.</w:t>
      </w:r>
    </w:p>
    <w:p w14:paraId="2258B627" w14:textId="77777777" w:rsidR="00AB71FF" w:rsidRPr="00AB71FF" w:rsidRDefault="00AB71FF" w:rsidP="00AB71FF">
      <w:pPr>
        <w:rPr>
          <w:rFonts w:asciiTheme="minorHAnsi" w:hAnsiTheme="minorHAnsi" w:cstheme="minorHAnsi"/>
        </w:rPr>
      </w:pPr>
    </w:p>
    <w:p w14:paraId="26EF1BF1" w14:textId="77777777" w:rsidR="00AB71FF" w:rsidRPr="00AB71FF" w:rsidRDefault="00636177" w:rsidP="00AB71FF">
      <w:pPr>
        <w:pStyle w:val="NormalWeb"/>
        <w:numPr>
          <w:ilvl w:val="1"/>
          <w:numId w:val="1"/>
        </w:numPr>
        <w:spacing w:before="0" w:beforeAutospacing="0" w:after="0" w:afterAutospacing="0"/>
        <w:jc w:val="both"/>
        <w:rPr>
          <w:rFonts w:asciiTheme="minorHAnsi" w:hAnsiTheme="minorHAnsi" w:cstheme="minorHAnsi"/>
        </w:rPr>
      </w:pPr>
      <w:r w:rsidRPr="00AB71FF">
        <w:rPr>
          <w:rFonts w:asciiTheme="minorHAnsi" w:hAnsiTheme="minorHAnsi" w:cstheme="minorHAnsi"/>
        </w:rPr>
        <w:t xml:space="preserve">The survey was divided into three sub sections for analysis purposes (attitudes towards research, involvement in research and adult social care assessment). Participants were encouraged to use support from carers to complete the survey, however, to ensure that views were representative from their own perspective. </w:t>
      </w:r>
    </w:p>
    <w:p w14:paraId="3E0FB4A2" w14:textId="77777777" w:rsidR="00AB71FF" w:rsidRPr="00AB71FF" w:rsidRDefault="00AB71FF" w:rsidP="00AB71FF">
      <w:pPr>
        <w:rPr>
          <w:rFonts w:asciiTheme="minorHAnsi" w:hAnsiTheme="minorHAnsi" w:cstheme="minorHAnsi"/>
        </w:rPr>
      </w:pPr>
    </w:p>
    <w:p w14:paraId="5C78213B" w14:textId="58493EE1" w:rsidR="00AB71FF" w:rsidRPr="00AB71FF" w:rsidRDefault="00636177" w:rsidP="00AB71FF">
      <w:pPr>
        <w:pStyle w:val="NormalWeb"/>
        <w:numPr>
          <w:ilvl w:val="1"/>
          <w:numId w:val="1"/>
        </w:numPr>
        <w:spacing w:before="0" w:beforeAutospacing="0" w:after="0" w:afterAutospacing="0"/>
        <w:jc w:val="both"/>
        <w:rPr>
          <w:rFonts w:asciiTheme="minorHAnsi" w:hAnsiTheme="minorHAnsi" w:cstheme="minorHAnsi"/>
        </w:rPr>
      </w:pPr>
      <w:r w:rsidRPr="00AB71FF">
        <w:rPr>
          <w:rFonts w:asciiTheme="minorHAnsi" w:hAnsiTheme="minorHAnsi" w:cstheme="minorHAnsi"/>
        </w:rPr>
        <w:t xml:space="preserve">The survey was publicised via the </w:t>
      </w:r>
      <w:r w:rsidR="00C94D06">
        <w:rPr>
          <w:rFonts w:asciiTheme="minorHAnsi" w:hAnsiTheme="minorHAnsi" w:cstheme="minorHAnsi"/>
        </w:rPr>
        <w:t>R</w:t>
      </w:r>
      <w:r w:rsidRPr="00AB71FF">
        <w:rPr>
          <w:rFonts w:asciiTheme="minorHAnsi" w:hAnsiTheme="minorHAnsi" w:cstheme="minorHAnsi"/>
        </w:rPr>
        <w:t xml:space="preserve">esearch </w:t>
      </w:r>
      <w:r w:rsidR="00C94D06">
        <w:rPr>
          <w:rFonts w:asciiTheme="minorHAnsi" w:hAnsiTheme="minorHAnsi" w:cstheme="minorHAnsi"/>
        </w:rPr>
        <w:t>C</w:t>
      </w:r>
      <w:r w:rsidRPr="00AB71FF">
        <w:rPr>
          <w:rFonts w:asciiTheme="minorHAnsi" w:hAnsiTheme="minorHAnsi" w:cstheme="minorHAnsi"/>
        </w:rPr>
        <w:t>hampion</w:t>
      </w:r>
      <w:r w:rsidR="00C94D06">
        <w:rPr>
          <w:rFonts w:asciiTheme="minorHAnsi" w:hAnsiTheme="minorHAnsi" w:cstheme="minorHAnsi"/>
        </w:rPr>
        <w:t>s Twitter (now X)</w:t>
      </w:r>
      <w:r w:rsidRPr="00AB71FF">
        <w:rPr>
          <w:rFonts w:asciiTheme="minorHAnsi" w:hAnsiTheme="minorHAnsi" w:cstheme="minorHAnsi"/>
        </w:rPr>
        <w:t xml:space="preserve"> account and WM ADASS linked in accounts. Recruitment information was cascaded through a network of key individuals and groups that </w:t>
      </w:r>
      <w:r w:rsidR="00C94D06">
        <w:rPr>
          <w:rFonts w:asciiTheme="minorHAnsi" w:hAnsiTheme="minorHAnsi" w:cstheme="minorHAnsi"/>
        </w:rPr>
        <w:t>the Research Champions</w:t>
      </w:r>
      <w:r w:rsidRPr="00AB71FF">
        <w:rPr>
          <w:rFonts w:asciiTheme="minorHAnsi" w:hAnsiTheme="minorHAnsi" w:cstheme="minorHAnsi"/>
        </w:rPr>
        <w:t xml:space="preserve"> have connected with during the project. Recruitment also targeted local authority and regional co-production groups. In addition, service user groups supporting local universities were also approached for support. Voluntary organisations and carer networks were also contacted across the region. Posters were created using a QR code to scan and a link to the survey. These were sent to known community group</w:t>
      </w:r>
      <w:r w:rsidR="00C94D06">
        <w:rPr>
          <w:rFonts w:asciiTheme="minorHAnsi" w:hAnsiTheme="minorHAnsi" w:cstheme="minorHAnsi"/>
        </w:rPr>
        <w:t>s</w:t>
      </w:r>
      <w:r w:rsidRPr="00AB71FF">
        <w:rPr>
          <w:rFonts w:asciiTheme="minorHAnsi" w:hAnsiTheme="minorHAnsi" w:cstheme="minorHAnsi"/>
        </w:rPr>
        <w:t xml:space="preserve"> for display and approaches made to colleagues to take these out to facilitated groups. </w:t>
      </w:r>
    </w:p>
    <w:p w14:paraId="350580F4" w14:textId="0BFE9314" w:rsidR="006D78BF" w:rsidRPr="00184429" w:rsidRDefault="006D78BF" w:rsidP="00184429">
      <w:pPr>
        <w:pStyle w:val="NormalWeb"/>
        <w:spacing w:before="0" w:beforeAutospacing="0" w:after="0" w:afterAutospacing="0"/>
        <w:jc w:val="both"/>
        <w:rPr>
          <w:rFonts w:asciiTheme="minorHAnsi" w:hAnsiTheme="minorHAnsi" w:cstheme="minorHAnsi"/>
        </w:rPr>
      </w:pPr>
    </w:p>
    <w:p w14:paraId="19BAF995" w14:textId="6CA5E165" w:rsidR="006D78BF" w:rsidRDefault="006D78BF" w:rsidP="00184429">
      <w:pPr>
        <w:pStyle w:val="NormalWeb"/>
        <w:numPr>
          <w:ilvl w:val="1"/>
          <w:numId w:val="1"/>
        </w:numPr>
        <w:spacing w:before="0" w:beforeAutospacing="0" w:after="0" w:afterAutospacing="0"/>
        <w:jc w:val="both"/>
        <w:rPr>
          <w:rFonts w:asciiTheme="minorHAnsi" w:hAnsiTheme="minorHAnsi" w:cstheme="minorHAnsi"/>
        </w:rPr>
      </w:pPr>
      <w:r w:rsidRPr="006D78BF">
        <w:rPr>
          <w:rFonts w:asciiTheme="minorHAnsi" w:hAnsiTheme="minorHAnsi" w:cstheme="minorHAnsi"/>
          <w:b/>
          <w:bCs/>
        </w:rPr>
        <w:t>Focus Groups</w:t>
      </w:r>
      <w:r>
        <w:rPr>
          <w:rFonts w:asciiTheme="minorHAnsi" w:hAnsiTheme="minorHAnsi" w:cstheme="minorHAnsi"/>
        </w:rPr>
        <w:t xml:space="preserve"> – there were two arms of focus groups undertaken, one with practitioners and a second with people with lived experience and carers. These focus groups provided data to further explore the emerging themes from the survey. Participants were selected to provide as diverse sample as possible, and organising sought to support participation which, as a result, included some online sessions.</w:t>
      </w:r>
    </w:p>
    <w:p w14:paraId="2F2C5D21" w14:textId="77777777" w:rsidR="006D78BF" w:rsidRPr="006D78BF" w:rsidRDefault="006D78BF" w:rsidP="00184429">
      <w:pPr>
        <w:rPr>
          <w:rFonts w:asciiTheme="minorHAnsi" w:hAnsiTheme="minorHAnsi" w:cstheme="minorHAnsi"/>
        </w:rPr>
      </w:pPr>
    </w:p>
    <w:p w14:paraId="70C420D4" w14:textId="7F5C4087" w:rsidR="006D78BF" w:rsidRDefault="00184429" w:rsidP="00184429">
      <w:pPr>
        <w:pStyle w:val="NormalWeb"/>
        <w:numPr>
          <w:ilvl w:val="1"/>
          <w:numId w:val="1"/>
        </w:numPr>
        <w:spacing w:before="0" w:beforeAutospacing="0" w:after="0" w:afterAutospacing="0"/>
        <w:jc w:val="both"/>
        <w:rPr>
          <w:rFonts w:asciiTheme="minorHAnsi" w:hAnsiTheme="minorHAnsi" w:cstheme="minorHAnsi"/>
        </w:rPr>
      </w:pPr>
      <w:r>
        <w:rPr>
          <w:rFonts w:asciiTheme="minorHAnsi" w:hAnsiTheme="minorHAnsi" w:cstheme="minorHAnsi"/>
          <w:b/>
          <w:bCs/>
        </w:rPr>
        <w:t>A</w:t>
      </w:r>
      <w:r w:rsidR="006D78BF" w:rsidRPr="00184429">
        <w:rPr>
          <w:rFonts w:asciiTheme="minorHAnsi" w:hAnsiTheme="minorHAnsi" w:cstheme="minorHAnsi"/>
          <w:b/>
          <w:bCs/>
        </w:rPr>
        <w:t>dult social care practitioners</w:t>
      </w:r>
      <w:r w:rsidR="006D78BF">
        <w:rPr>
          <w:rFonts w:asciiTheme="minorHAnsi" w:hAnsiTheme="minorHAnsi" w:cstheme="minorHAnsi"/>
        </w:rPr>
        <w:t xml:space="preserve"> – three focus groups were delivered </w:t>
      </w:r>
      <w:r>
        <w:rPr>
          <w:rFonts w:asciiTheme="minorHAnsi" w:hAnsiTheme="minorHAnsi" w:cstheme="minorHAnsi"/>
        </w:rPr>
        <w:t>online via Microsoft Teams due to the geography of the area and logistical considerations. Volunteers to participate were sampled to provide as diverse range of participants as possible around particular characteristics, including job role and local authority area.</w:t>
      </w:r>
    </w:p>
    <w:p w14:paraId="21D77D8A" w14:textId="77777777" w:rsidR="00184429" w:rsidRPr="00184429" w:rsidRDefault="00184429" w:rsidP="00184429">
      <w:pPr>
        <w:rPr>
          <w:rFonts w:asciiTheme="minorHAnsi" w:hAnsiTheme="minorHAnsi" w:cstheme="minorHAnsi"/>
        </w:rPr>
      </w:pPr>
    </w:p>
    <w:p w14:paraId="7C1A8E71" w14:textId="09CC21AF" w:rsidR="00184429" w:rsidRPr="00AB71FF" w:rsidRDefault="00184429" w:rsidP="00AB71FF">
      <w:pPr>
        <w:pStyle w:val="NormalWeb"/>
        <w:numPr>
          <w:ilvl w:val="1"/>
          <w:numId w:val="1"/>
        </w:numPr>
        <w:spacing w:before="0" w:beforeAutospacing="0" w:after="0" w:afterAutospacing="0"/>
        <w:jc w:val="both"/>
        <w:rPr>
          <w:rFonts w:asciiTheme="minorHAnsi" w:hAnsiTheme="minorHAnsi" w:cstheme="minorHAnsi"/>
        </w:rPr>
      </w:pPr>
      <w:r w:rsidRPr="00184429">
        <w:rPr>
          <w:rFonts w:asciiTheme="minorHAnsi" w:hAnsiTheme="minorHAnsi" w:cstheme="minorHAnsi"/>
          <w:b/>
          <w:bCs/>
        </w:rPr>
        <w:t>People with lived experience and carers</w:t>
      </w:r>
      <w:r>
        <w:rPr>
          <w:rFonts w:asciiTheme="minorHAnsi" w:hAnsiTheme="minorHAnsi" w:cstheme="minorHAnsi"/>
        </w:rPr>
        <w:t xml:space="preserve"> – two focus groups were undertaken, one in-person session in a local authority area where the Research Champions were able to utilise accessible </w:t>
      </w:r>
      <w:r>
        <w:rPr>
          <w:rFonts w:asciiTheme="minorHAnsi" w:hAnsiTheme="minorHAnsi" w:cstheme="minorHAnsi"/>
        </w:rPr>
        <w:lastRenderedPageBreak/>
        <w:t>office space. The final focus group was provided via Microsoft Teams to encourage participation across the region.</w:t>
      </w:r>
    </w:p>
    <w:p w14:paraId="337F53D9" w14:textId="15412F9C" w:rsidR="005B6256" w:rsidRPr="00184429" w:rsidRDefault="005B6256" w:rsidP="00184429">
      <w:pPr>
        <w:jc w:val="both"/>
        <w:rPr>
          <w:rFonts w:cs="Calibri"/>
        </w:rPr>
      </w:pPr>
    </w:p>
    <w:p w14:paraId="3CD6959B" w14:textId="5A43BC61" w:rsidR="00702414" w:rsidRPr="00702B67" w:rsidRDefault="00702414" w:rsidP="00702B67">
      <w:pPr>
        <w:pStyle w:val="Heading1"/>
        <w:spacing w:before="0" w:after="0"/>
        <w:rPr>
          <w:rFonts w:eastAsiaTheme="minorHAnsi"/>
        </w:rPr>
      </w:pPr>
      <w:r>
        <w:rPr>
          <w:rFonts w:eastAsiaTheme="minorHAnsi"/>
        </w:rPr>
        <w:t xml:space="preserve">   </w:t>
      </w:r>
      <w:r w:rsidR="00E41695">
        <w:rPr>
          <w:rFonts w:eastAsiaTheme="minorHAnsi"/>
        </w:rPr>
        <w:t>Headline findings from the survey</w:t>
      </w:r>
    </w:p>
    <w:p w14:paraId="684A3110" w14:textId="55D867C5" w:rsidR="00636177" w:rsidRPr="00C94D06" w:rsidRDefault="00636177" w:rsidP="00C94D06">
      <w:pPr>
        <w:pStyle w:val="NormalWeb"/>
        <w:numPr>
          <w:ilvl w:val="1"/>
          <w:numId w:val="1"/>
        </w:numPr>
        <w:spacing w:before="0" w:beforeAutospacing="0" w:after="0" w:afterAutospacing="0"/>
        <w:jc w:val="both"/>
        <w:rPr>
          <w:rFonts w:asciiTheme="minorHAnsi" w:hAnsiTheme="minorHAnsi" w:cstheme="minorHAnsi"/>
          <w:color w:val="000000"/>
        </w:rPr>
      </w:pPr>
      <w:r w:rsidRPr="003C4657">
        <w:rPr>
          <w:rFonts w:ascii="Calibri" w:hAnsi="Calibri" w:cs="Calibri"/>
        </w:rPr>
        <w:t xml:space="preserve">The survey was sent to </w:t>
      </w:r>
      <w:r w:rsidR="00C94D06">
        <w:rPr>
          <w:rFonts w:ascii="Calibri" w:hAnsi="Calibri" w:cs="Calibri"/>
        </w:rPr>
        <w:t xml:space="preserve">the </w:t>
      </w:r>
      <w:r w:rsidRPr="003C4657">
        <w:rPr>
          <w:rFonts w:ascii="Calibri" w:hAnsi="Calibri" w:cs="Calibri"/>
        </w:rPr>
        <w:t>14 local authorities in the West Midlands region</w:t>
      </w:r>
      <w:r w:rsidR="00C94D06">
        <w:rPr>
          <w:rFonts w:ascii="Calibri" w:hAnsi="Calibri" w:cs="Calibri"/>
        </w:rPr>
        <w:t>,</w:t>
      </w:r>
      <w:r w:rsidRPr="003C4657">
        <w:rPr>
          <w:rFonts w:ascii="Calibri" w:hAnsi="Calibri" w:cs="Calibri"/>
        </w:rPr>
        <w:t xml:space="preserve"> and </w:t>
      </w:r>
      <w:r w:rsidR="00C94D06">
        <w:rPr>
          <w:rFonts w:ascii="Calibri" w:hAnsi="Calibri" w:cs="Calibri"/>
        </w:rPr>
        <w:t xml:space="preserve">583 responses were </w:t>
      </w:r>
      <w:r w:rsidRPr="003C4657">
        <w:rPr>
          <w:rFonts w:ascii="Calibri" w:hAnsi="Calibri" w:cs="Calibri"/>
        </w:rPr>
        <w:t xml:space="preserve">received. Table 1 presents the respondent’s self-described job roles. Almost half (47.1 %) of the respondents described themselves as </w:t>
      </w:r>
      <w:r w:rsidR="00C94D06">
        <w:rPr>
          <w:rFonts w:ascii="Calibri" w:hAnsi="Calibri" w:cs="Calibri"/>
        </w:rPr>
        <w:t>S</w:t>
      </w:r>
      <w:r w:rsidRPr="003C4657">
        <w:rPr>
          <w:rFonts w:ascii="Calibri" w:hAnsi="Calibri" w:cs="Calibri"/>
        </w:rPr>
        <w:t xml:space="preserve">ocial </w:t>
      </w:r>
      <w:r w:rsidR="00C94D06">
        <w:rPr>
          <w:rFonts w:ascii="Calibri" w:hAnsi="Calibri" w:cs="Calibri"/>
        </w:rPr>
        <w:t>W</w:t>
      </w:r>
      <w:r w:rsidRPr="003C4657">
        <w:rPr>
          <w:rFonts w:ascii="Calibri" w:hAnsi="Calibri" w:cs="Calibri"/>
        </w:rPr>
        <w:t xml:space="preserve">orkers. The second largest group of respondents were </w:t>
      </w:r>
      <w:r w:rsidR="00C94D06">
        <w:rPr>
          <w:rFonts w:ascii="Calibri" w:hAnsi="Calibri" w:cs="Calibri"/>
        </w:rPr>
        <w:t>S</w:t>
      </w:r>
      <w:r w:rsidRPr="003C4657">
        <w:rPr>
          <w:rFonts w:ascii="Calibri" w:hAnsi="Calibri" w:cs="Calibri"/>
        </w:rPr>
        <w:t xml:space="preserve">ocial </w:t>
      </w:r>
      <w:r w:rsidR="00C94D06">
        <w:rPr>
          <w:rFonts w:ascii="Calibri" w:hAnsi="Calibri" w:cs="Calibri"/>
        </w:rPr>
        <w:t>C</w:t>
      </w:r>
      <w:r w:rsidRPr="003C4657">
        <w:rPr>
          <w:rFonts w:ascii="Calibri" w:hAnsi="Calibri" w:cs="Calibri"/>
        </w:rPr>
        <w:t xml:space="preserve">are </w:t>
      </w:r>
      <w:r w:rsidR="00C94D06">
        <w:rPr>
          <w:rFonts w:ascii="Calibri" w:hAnsi="Calibri" w:cs="Calibri"/>
        </w:rPr>
        <w:t>P</w:t>
      </w:r>
      <w:r w:rsidRPr="003C4657">
        <w:rPr>
          <w:rFonts w:ascii="Calibri" w:hAnsi="Calibri" w:cs="Calibri"/>
        </w:rPr>
        <w:t xml:space="preserve">ractitioners, 9.2% of the total. The smallest group of respondents were </w:t>
      </w:r>
      <w:r w:rsidR="00C94D06">
        <w:rPr>
          <w:rFonts w:ascii="Calibri" w:hAnsi="Calibri" w:cs="Calibri"/>
        </w:rPr>
        <w:t>N</w:t>
      </w:r>
      <w:r w:rsidRPr="003C4657">
        <w:rPr>
          <w:rFonts w:ascii="Calibri" w:hAnsi="Calibri" w:cs="Calibri"/>
        </w:rPr>
        <w:t>urses, with only four (comprising 1%) completing the survey.</w:t>
      </w:r>
    </w:p>
    <w:p w14:paraId="131B95BD" w14:textId="77777777" w:rsidR="00F52C8B" w:rsidRPr="003C4657" w:rsidRDefault="00F52C8B" w:rsidP="00636177">
      <w:pPr>
        <w:rPr>
          <w:rFonts w:ascii="Calibri" w:hAnsi="Calibri" w:cs="Calibri"/>
          <w:b/>
          <w:bCs/>
        </w:rPr>
      </w:pPr>
    </w:p>
    <w:tbl>
      <w:tblPr>
        <w:tblStyle w:val="PlainTable1"/>
        <w:tblW w:w="0" w:type="auto"/>
        <w:tblInd w:w="586" w:type="dxa"/>
        <w:tblLook w:val="04A0" w:firstRow="1" w:lastRow="0" w:firstColumn="1" w:lastColumn="0" w:noHBand="0" w:noVBand="1"/>
      </w:tblPr>
      <w:tblGrid>
        <w:gridCol w:w="5382"/>
        <w:gridCol w:w="1843"/>
      </w:tblGrid>
      <w:tr w:rsidR="00636177" w:rsidRPr="003C4657" w14:paraId="51A30527" w14:textId="77777777" w:rsidTr="00F52C8B">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382" w:type="dxa"/>
          </w:tcPr>
          <w:p w14:paraId="6CB33A9A" w14:textId="77777777" w:rsidR="00636177" w:rsidRPr="003C4657" w:rsidRDefault="00636177" w:rsidP="004B2AF1">
            <w:pPr>
              <w:spacing w:after="160" w:line="259" w:lineRule="auto"/>
              <w:rPr>
                <w:rFonts w:ascii="Calibri" w:hAnsi="Calibri" w:cs="Calibri"/>
                <w:b w:val="0"/>
                <w:bCs w:val="0"/>
              </w:rPr>
            </w:pPr>
          </w:p>
          <w:p w14:paraId="32DC173D" w14:textId="77777777" w:rsidR="00636177" w:rsidRPr="00184429" w:rsidRDefault="00636177" w:rsidP="004B2AF1">
            <w:pPr>
              <w:spacing w:after="160" w:line="259" w:lineRule="auto"/>
              <w:rPr>
                <w:rFonts w:ascii="Calibri" w:hAnsi="Calibri" w:cs="Calibri"/>
              </w:rPr>
            </w:pPr>
            <w:r w:rsidRPr="00184429">
              <w:rPr>
                <w:rFonts w:ascii="Calibri" w:hAnsi="Calibri" w:cs="Calibri"/>
              </w:rPr>
              <w:t>Job Role</w:t>
            </w:r>
          </w:p>
        </w:tc>
        <w:tc>
          <w:tcPr>
            <w:tcW w:w="1843" w:type="dxa"/>
          </w:tcPr>
          <w:p w14:paraId="407456C0" w14:textId="77777777" w:rsidR="00636177" w:rsidRPr="003C4657" w:rsidRDefault="00636177" w:rsidP="004B2AF1">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p>
          <w:p w14:paraId="4A30EA8D" w14:textId="0C02BE61" w:rsidR="00636177" w:rsidRPr="00184429" w:rsidRDefault="00636177" w:rsidP="004B2AF1">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84429">
              <w:rPr>
                <w:rFonts w:ascii="Calibri" w:hAnsi="Calibri" w:cs="Calibri"/>
              </w:rPr>
              <w:t xml:space="preserve">N </w:t>
            </w:r>
            <w:r w:rsidR="00184429">
              <w:rPr>
                <w:rFonts w:ascii="Calibri" w:hAnsi="Calibri" w:cs="Calibri"/>
              </w:rPr>
              <w:t>(</w:t>
            </w:r>
            <w:r w:rsidR="00C94D06" w:rsidRPr="00184429">
              <w:rPr>
                <w:rFonts w:ascii="Calibri" w:hAnsi="Calibri" w:cs="Calibri"/>
              </w:rPr>
              <w:t>%</w:t>
            </w:r>
            <w:r w:rsidR="00184429">
              <w:rPr>
                <w:rFonts w:ascii="Calibri" w:hAnsi="Calibri" w:cs="Calibri"/>
              </w:rPr>
              <w:t>)</w:t>
            </w:r>
          </w:p>
        </w:tc>
      </w:tr>
      <w:tr w:rsidR="00636177" w:rsidRPr="003C4657" w14:paraId="7C7282E2" w14:textId="77777777" w:rsidTr="00F52C8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82" w:type="dxa"/>
          </w:tcPr>
          <w:p w14:paraId="76099284"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Qualified Social Workers</w:t>
            </w:r>
          </w:p>
        </w:tc>
        <w:tc>
          <w:tcPr>
            <w:tcW w:w="1843" w:type="dxa"/>
          </w:tcPr>
          <w:p w14:paraId="6846BAA0" w14:textId="77777777" w:rsidR="00636177" w:rsidRPr="003C4657" w:rsidRDefault="00636177" w:rsidP="004B2A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4657">
              <w:rPr>
                <w:rFonts w:ascii="Calibri" w:hAnsi="Calibri" w:cs="Calibri"/>
              </w:rPr>
              <w:t>281 (47.1%)</w:t>
            </w:r>
          </w:p>
        </w:tc>
      </w:tr>
      <w:tr w:rsidR="00636177" w:rsidRPr="003C4657" w14:paraId="3BB81FB1" w14:textId="77777777" w:rsidTr="00F52C8B">
        <w:trPr>
          <w:trHeight w:val="459"/>
        </w:trPr>
        <w:tc>
          <w:tcPr>
            <w:cnfStyle w:val="001000000000" w:firstRow="0" w:lastRow="0" w:firstColumn="1" w:lastColumn="0" w:oddVBand="0" w:evenVBand="0" w:oddHBand="0" w:evenHBand="0" w:firstRowFirstColumn="0" w:firstRowLastColumn="0" w:lastRowFirstColumn="0" w:lastRowLastColumn="0"/>
            <w:tcW w:w="5382" w:type="dxa"/>
          </w:tcPr>
          <w:p w14:paraId="5014147B"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Social Work Apprentice</w:t>
            </w:r>
          </w:p>
        </w:tc>
        <w:tc>
          <w:tcPr>
            <w:tcW w:w="1843" w:type="dxa"/>
          </w:tcPr>
          <w:p w14:paraId="2D62A09B" w14:textId="77777777" w:rsidR="00636177" w:rsidRPr="003C4657" w:rsidRDefault="00636177" w:rsidP="004B2A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4657">
              <w:rPr>
                <w:rFonts w:ascii="Calibri" w:hAnsi="Calibri" w:cs="Calibri"/>
              </w:rPr>
              <w:t>24 (4.0%)</w:t>
            </w:r>
          </w:p>
        </w:tc>
      </w:tr>
      <w:tr w:rsidR="00636177" w:rsidRPr="003C4657" w14:paraId="287468FD" w14:textId="77777777" w:rsidTr="00F52C8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82" w:type="dxa"/>
          </w:tcPr>
          <w:p w14:paraId="21A4AAC9"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Occupational Therapist</w:t>
            </w:r>
          </w:p>
        </w:tc>
        <w:tc>
          <w:tcPr>
            <w:tcW w:w="1843" w:type="dxa"/>
          </w:tcPr>
          <w:p w14:paraId="4538A08F" w14:textId="77777777" w:rsidR="00636177" w:rsidRPr="003C4657" w:rsidRDefault="00636177" w:rsidP="004B2A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4657">
              <w:rPr>
                <w:rFonts w:ascii="Calibri" w:hAnsi="Calibri" w:cs="Calibri"/>
              </w:rPr>
              <w:t>44 (7.4%)</w:t>
            </w:r>
          </w:p>
        </w:tc>
      </w:tr>
      <w:tr w:rsidR="00636177" w:rsidRPr="003C4657" w14:paraId="49CC15CA" w14:textId="77777777" w:rsidTr="00F52C8B">
        <w:trPr>
          <w:trHeight w:val="302"/>
        </w:trPr>
        <w:tc>
          <w:tcPr>
            <w:cnfStyle w:val="001000000000" w:firstRow="0" w:lastRow="0" w:firstColumn="1" w:lastColumn="0" w:oddVBand="0" w:evenVBand="0" w:oddHBand="0" w:evenHBand="0" w:firstRowFirstColumn="0" w:firstRowLastColumn="0" w:lastRowFirstColumn="0" w:lastRowLastColumn="0"/>
            <w:tcW w:w="5382" w:type="dxa"/>
          </w:tcPr>
          <w:p w14:paraId="14EC7FFD"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Nurse</w:t>
            </w:r>
          </w:p>
        </w:tc>
        <w:tc>
          <w:tcPr>
            <w:tcW w:w="1843" w:type="dxa"/>
          </w:tcPr>
          <w:p w14:paraId="4FF6CABA" w14:textId="77777777" w:rsidR="00636177" w:rsidRPr="003C4657" w:rsidRDefault="00636177" w:rsidP="004B2A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4657">
              <w:rPr>
                <w:rFonts w:ascii="Calibri" w:hAnsi="Calibri" w:cs="Calibri"/>
              </w:rPr>
              <w:t>4 (0.7%)</w:t>
            </w:r>
          </w:p>
        </w:tc>
      </w:tr>
      <w:tr w:rsidR="00636177" w:rsidRPr="003C4657" w14:paraId="48C34D71" w14:textId="77777777" w:rsidTr="00F52C8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82" w:type="dxa"/>
          </w:tcPr>
          <w:p w14:paraId="356CC684"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Social Care Practitioner</w:t>
            </w:r>
          </w:p>
        </w:tc>
        <w:tc>
          <w:tcPr>
            <w:tcW w:w="1843" w:type="dxa"/>
          </w:tcPr>
          <w:p w14:paraId="29089184" w14:textId="77777777" w:rsidR="00636177" w:rsidRPr="003C4657" w:rsidRDefault="00636177" w:rsidP="004B2A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4657">
              <w:rPr>
                <w:rFonts w:ascii="Calibri" w:hAnsi="Calibri" w:cs="Calibri"/>
              </w:rPr>
              <w:t>55 (9.2 %)</w:t>
            </w:r>
          </w:p>
        </w:tc>
      </w:tr>
      <w:tr w:rsidR="00636177" w:rsidRPr="003C4657" w14:paraId="117FB9EB" w14:textId="77777777" w:rsidTr="00F52C8B">
        <w:trPr>
          <w:trHeight w:val="289"/>
        </w:trPr>
        <w:tc>
          <w:tcPr>
            <w:cnfStyle w:val="001000000000" w:firstRow="0" w:lastRow="0" w:firstColumn="1" w:lastColumn="0" w:oddVBand="0" w:evenVBand="0" w:oddHBand="0" w:evenHBand="0" w:firstRowFirstColumn="0" w:firstRowLastColumn="0" w:lastRowFirstColumn="0" w:lastRowLastColumn="0"/>
            <w:tcW w:w="5382" w:type="dxa"/>
          </w:tcPr>
          <w:p w14:paraId="077ED5C0"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Commissioners and Workforce Development</w:t>
            </w:r>
          </w:p>
        </w:tc>
        <w:tc>
          <w:tcPr>
            <w:tcW w:w="1843" w:type="dxa"/>
          </w:tcPr>
          <w:p w14:paraId="27DAD73B" w14:textId="77777777" w:rsidR="00636177" w:rsidRPr="003C4657" w:rsidRDefault="00636177" w:rsidP="004B2A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4657">
              <w:rPr>
                <w:rFonts w:ascii="Calibri" w:hAnsi="Calibri" w:cs="Calibri"/>
              </w:rPr>
              <w:t>46 (7.7%)</w:t>
            </w:r>
          </w:p>
        </w:tc>
      </w:tr>
      <w:tr w:rsidR="00636177" w:rsidRPr="003C4657" w14:paraId="02EC274B" w14:textId="77777777" w:rsidTr="00F52C8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82" w:type="dxa"/>
          </w:tcPr>
          <w:p w14:paraId="6C0C2AC9"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Principal Social Worker</w:t>
            </w:r>
          </w:p>
        </w:tc>
        <w:tc>
          <w:tcPr>
            <w:tcW w:w="1843" w:type="dxa"/>
          </w:tcPr>
          <w:p w14:paraId="29D246A0" w14:textId="77777777" w:rsidR="00636177" w:rsidRPr="003C4657" w:rsidRDefault="00636177" w:rsidP="004B2A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4657">
              <w:rPr>
                <w:rFonts w:ascii="Calibri" w:hAnsi="Calibri" w:cs="Calibri"/>
              </w:rPr>
              <w:t>13 (2.2%)</w:t>
            </w:r>
          </w:p>
        </w:tc>
      </w:tr>
      <w:tr w:rsidR="00636177" w:rsidRPr="003C4657" w14:paraId="54C90C3E" w14:textId="77777777" w:rsidTr="00F52C8B">
        <w:trPr>
          <w:trHeight w:val="302"/>
        </w:trPr>
        <w:tc>
          <w:tcPr>
            <w:cnfStyle w:val="001000000000" w:firstRow="0" w:lastRow="0" w:firstColumn="1" w:lastColumn="0" w:oddVBand="0" w:evenVBand="0" w:oddHBand="0" w:evenHBand="0" w:firstRowFirstColumn="0" w:firstRowLastColumn="0" w:lastRowFirstColumn="0" w:lastRowLastColumn="0"/>
            <w:tcW w:w="5382" w:type="dxa"/>
          </w:tcPr>
          <w:p w14:paraId="38AC2071"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Community Development</w:t>
            </w:r>
          </w:p>
        </w:tc>
        <w:tc>
          <w:tcPr>
            <w:tcW w:w="1843" w:type="dxa"/>
          </w:tcPr>
          <w:p w14:paraId="3E6571BC" w14:textId="77777777" w:rsidR="00636177" w:rsidRPr="003C4657" w:rsidRDefault="00636177" w:rsidP="004B2A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4657">
              <w:rPr>
                <w:rFonts w:ascii="Calibri" w:hAnsi="Calibri" w:cs="Calibri"/>
              </w:rPr>
              <w:t>8 (1.3%)</w:t>
            </w:r>
          </w:p>
        </w:tc>
      </w:tr>
      <w:tr w:rsidR="00636177" w:rsidRPr="003C4657" w14:paraId="4F7A20A1" w14:textId="77777777" w:rsidTr="00F52C8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82" w:type="dxa"/>
          </w:tcPr>
          <w:p w14:paraId="3FE78349" w14:textId="77777777" w:rsidR="00636177" w:rsidRPr="003C4657" w:rsidRDefault="00636177" w:rsidP="004B2AF1">
            <w:pPr>
              <w:spacing w:after="160" w:line="259" w:lineRule="auto"/>
              <w:rPr>
                <w:rFonts w:ascii="Calibri" w:hAnsi="Calibri" w:cs="Calibri"/>
                <w:b w:val="0"/>
                <w:bCs w:val="0"/>
              </w:rPr>
            </w:pPr>
            <w:r w:rsidRPr="003C4657">
              <w:rPr>
                <w:rFonts w:ascii="Calibri" w:hAnsi="Calibri" w:cs="Calibri"/>
                <w:b w:val="0"/>
                <w:bCs w:val="0"/>
              </w:rPr>
              <w:t>Other</w:t>
            </w:r>
          </w:p>
        </w:tc>
        <w:tc>
          <w:tcPr>
            <w:tcW w:w="1843" w:type="dxa"/>
          </w:tcPr>
          <w:p w14:paraId="2FA45C6A" w14:textId="77777777" w:rsidR="00636177" w:rsidRPr="003C4657" w:rsidRDefault="00636177" w:rsidP="004B2A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4657">
              <w:rPr>
                <w:rFonts w:ascii="Calibri" w:hAnsi="Calibri" w:cs="Calibri"/>
              </w:rPr>
              <w:t>108 (18.1%)</w:t>
            </w:r>
          </w:p>
        </w:tc>
      </w:tr>
      <w:tr w:rsidR="00184429" w:rsidRPr="003C4657" w14:paraId="1560631D" w14:textId="77777777" w:rsidTr="00F52C8B">
        <w:trPr>
          <w:trHeight w:val="289"/>
        </w:trPr>
        <w:tc>
          <w:tcPr>
            <w:cnfStyle w:val="001000000000" w:firstRow="0" w:lastRow="0" w:firstColumn="1" w:lastColumn="0" w:oddVBand="0" w:evenVBand="0" w:oddHBand="0" w:evenHBand="0" w:firstRowFirstColumn="0" w:firstRowLastColumn="0" w:lastRowFirstColumn="0" w:lastRowLastColumn="0"/>
            <w:tcW w:w="5382" w:type="dxa"/>
          </w:tcPr>
          <w:p w14:paraId="434AE57B" w14:textId="7B5EBD10" w:rsidR="00184429" w:rsidRPr="003C4657" w:rsidRDefault="00184429" w:rsidP="004B2AF1">
            <w:pPr>
              <w:spacing w:after="160" w:line="259" w:lineRule="auto"/>
              <w:rPr>
                <w:rFonts w:ascii="Calibri" w:hAnsi="Calibri" w:cs="Calibri"/>
              </w:rPr>
            </w:pPr>
            <w:r>
              <w:rPr>
                <w:rFonts w:ascii="Calibri" w:hAnsi="Calibri" w:cs="Calibri"/>
              </w:rPr>
              <w:t>Total</w:t>
            </w:r>
          </w:p>
        </w:tc>
        <w:tc>
          <w:tcPr>
            <w:tcW w:w="1843" w:type="dxa"/>
          </w:tcPr>
          <w:p w14:paraId="2B527507" w14:textId="50C0A93A" w:rsidR="00184429" w:rsidRPr="00697ACE" w:rsidRDefault="00184429" w:rsidP="004B2A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97ACE">
              <w:rPr>
                <w:rFonts w:ascii="Calibri" w:hAnsi="Calibri" w:cs="Calibri"/>
                <w:b/>
                <w:bCs/>
              </w:rPr>
              <w:t>583</w:t>
            </w:r>
            <w:r w:rsidR="00697ACE" w:rsidRPr="00697ACE">
              <w:rPr>
                <w:rFonts w:ascii="Calibri" w:hAnsi="Calibri" w:cs="Calibri"/>
                <w:b/>
                <w:bCs/>
              </w:rPr>
              <w:t xml:space="preserve"> (100%)</w:t>
            </w:r>
          </w:p>
        </w:tc>
      </w:tr>
    </w:tbl>
    <w:p w14:paraId="1C4E0F5B" w14:textId="77777777" w:rsidR="00F52C8B" w:rsidRPr="00F52C8B" w:rsidRDefault="00F52C8B" w:rsidP="00F52C8B">
      <w:pPr>
        <w:pStyle w:val="NormalWeb"/>
        <w:spacing w:before="0" w:beforeAutospacing="0" w:after="0" w:afterAutospacing="0"/>
        <w:jc w:val="both"/>
        <w:rPr>
          <w:rFonts w:asciiTheme="minorHAnsi" w:hAnsiTheme="minorHAnsi" w:cstheme="minorHAnsi"/>
          <w:color w:val="000000"/>
        </w:rPr>
      </w:pPr>
    </w:p>
    <w:p w14:paraId="76E00776" w14:textId="5D5D3447" w:rsidR="007C1041" w:rsidRPr="007C1041" w:rsidRDefault="005B6256" w:rsidP="007C1041">
      <w:pPr>
        <w:pStyle w:val="NormalWeb"/>
        <w:numPr>
          <w:ilvl w:val="1"/>
          <w:numId w:val="1"/>
        </w:numPr>
        <w:spacing w:before="0" w:beforeAutospacing="0" w:after="0" w:afterAutospacing="0"/>
        <w:jc w:val="both"/>
        <w:rPr>
          <w:rFonts w:asciiTheme="minorHAnsi" w:hAnsiTheme="minorHAnsi" w:cstheme="minorHAnsi"/>
          <w:color w:val="000000"/>
        </w:rPr>
      </w:pPr>
      <w:r>
        <w:rPr>
          <w:rFonts w:ascii="Calibri" w:hAnsi="Calibri" w:cs="Calibri"/>
        </w:rPr>
        <w:t>There were</w:t>
      </w:r>
      <w:r w:rsidR="00F52C8B" w:rsidRPr="00F52C8B">
        <w:rPr>
          <w:rFonts w:ascii="Calibri" w:hAnsi="Calibri" w:cs="Calibri"/>
        </w:rPr>
        <w:t xml:space="preserve"> 37 responses</w:t>
      </w:r>
      <w:r>
        <w:rPr>
          <w:rFonts w:ascii="Calibri" w:hAnsi="Calibri" w:cs="Calibri"/>
        </w:rPr>
        <w:t xml:space="preserve"> received</w:t>
      </w:r>
      <w:r w:rsidR="00F52C8B" w:rsidRPr="00F52C8B">
        <w:rPr>
          <w:rFonts w:ascii="Calibri" w:hAnsi="Calibri" w:cs="Calibri"/>
        </w:rPr>
        <w:t xml:space="preserve"> </w:t>
      </w:r>
      <w:r w:rsidR="007C1041" w:rsidRPr="007C1041">
        <w:rPr>
          <w:rFonts w:ascii="Calibri" w:hAnsi="Calibri" w:cs="Calibri"/>
        </w:rPr>
        <w:t>to the survey from adults who access adult social care.</w:t>
      </w:r>
    </w:p>
    <w:p w14:paraId="54D3EF09" w14:textId="77777777" w:rsidR="007C1041" w:rsidRPr="007C1041" w:rsidRDefault="007C1041" w:rsidP="007C1041">
      <w:pPr>
        <w:pStyle w:val="NormalWeb"/>
        <w:spacing w:before="0" w:beforeAutospacing="0" w:after="0" w:afterAutospacing="0"/>
        <w:ind w:left="570"/>
        <w:jc w:val="both"/>
        <w:rPr>
          <w:rFonts w:asciiTheme="minorHAnsi" w:hAnsiTheme="minorHAnsi" w:cstheme="minorHAnsi"/>
          <w:color w:val="000000"/>
        </w:rPr>
      </w:pPr>
    </w:p>
    <w:p w14:paraId="0B8B1F40" w14:textId="59C80673" w:rsidR="007C1041" w:rsidRPr="007C1041" w:rsidRDefault="007C1041" w:rsidP="007C1041">
      <w:pPr>
        <w:pStyle w:val="NormalWeb"/>
        <w:numPr>
          <w:ilvl w:val="1"/>
          <w:numId w:val="1"/>
        </w:numPr>
        <w:spacing w:before="0" w:beforeAutospacing="0" w:after="0" w:afterAutospacing="0"/>
        <w:jc w:val="both"/>
        <w:rPr>
          <w:rFonts w:asciiTheme="minorHAnsi" w:hAnsiTheme="minorHAnsi" w:cstheme="minorHAnsi"/>
          <w:b/>
          <w:bCs/>
        </w:rPr>
      </w:pPr>
      <w:r w:rsidRPr="007C1041">
        <w:rPr>
          <w:rFonts w:ascii="Calibri" w:hAnsi="Calibri" w:cs="Calibri"/>
          <w:b/>
          <w:bCs/>
        </w:rPr>
        <w:t>Summary of professional survey findings</w:t>
      </w:r>
    </w:p>
    <w:p w14:paraId="7F13ACB1" w14:textId="7B8688A1" w:rsidR="007C1041" w:rsidRDefault="007C1041" w:rsidP="00C94D06">
      <w:pPr>
        <w:ind w:left="573"/>
        <w:jc w:val="both"/>
        <w:rPr>
          <w:rFonts w:ascii="Calibri" w:hAnsi="Calibri" w:cs="Calibri"/>
        </w:rPr>
      </w:pPr>
      <w:r w:rsidRPr="00210DAA">
        <w:rPr>
          <w:rFonts w:ascii="Calibri" w:hAnsi="Calibri" w:cs="Calibri"/>
        </w:rPr>
        <w:t>The majority,</w:t>
      </w:r>
      <w:r w:rsidR="00697ACE">
        <w:rPr>
          <w:rFonts w:ascii="Calibri" w:hAnsi="Calibri" w:cs="Calibri"/>
        </w:rPr>
        <w:t xml:space="preserve"> </w:t>
      </w:r>
      <w:r w:rsidRPr="00210DAA">
        <w:rPr>
          <w:rFonts w:ascii="Calibri" w:hAnsi="Calibri" w:cs="Calibri"/>
        </w:rPr>
        <w:t>80.3%</w:t>
      </w:r>
      <w:r w:rsidR="00697ACE">
        <w:rPr>
          <w:rFonts w:ascii="Calibri" w:hAnsi="Calibri" w:cs="Calibri"/>
        </w:rPr>
        <w:t xml:space="preserve"> (</w:t>
      </w:r>
      <w:r w:rsidR="00474449">
        <w:rPr>
          <w:rFonts w:ascii="Calibri" w:hAnsi="Calibri" w:cs="Calibri"/>
        </w:rPr>
        <w:t>n=</w:t>
      </w:r>
      <w:r w:rsidR="00697ACE">
        <w:rPr>
          <w:rFonts w:ascii="Calibri" w:hAnsi="Calibri" w:cs="Calibri"/>
        </w:rPr>
        <w:t>468)</w:t>
      </w:r>
      <w:r w:rsidRPr="00210DAA">
        <w:rPr>
          <w:rFonts w:ascii="Calibri" w:hAnsi="Calibri" w:cs="Calibri"/>
        </w:rPr>
        <w:t xml:space="preserve"> of respondents, felt that research skills should be part of their professional development. </w:t>
      </w:r>
      <w:r w:rsidR="00697ACE">
        <w:rPr>
          <w:rFonts w:ascii="Calibri" w:hAnsi="Calibri" w:cs="Calibri"/>
        </w:rPr>
        <w:t>About the relevance of research, a</w:t>
      </w:r>
      <w:r w:rsidRPr="00E34DF3">
        <w:rPr>
          <w:rFonts w:ascii="Calibri" w:eastAsia="Calibri" w:hAnsi="Calibri" w:cs="Calibri"/>
        </w:rPr>
        <w:t>lmost half</w:t>
      </w:r>
      <w:r w:rsidR="00C94D06">
        <w:rPr>
          <w:rFonts w:ascii="Calibri" w:eastAsia="Calibri" w:hAnsi="Calibri" w:cs="Calibri"/>
        </w:rPr>
        <w:t xml:space="preserve">, </w:t>
      </w:r>
      <w:r w:rsidR="00697ACE">
        <w:rPr>
          <w:rFonts w:ascii="Calibri" w:eastAsia="Calibri" w:hAnsi="Calibri" w:cs="Calibri"/>
        </w:rPr>
        <w:t>48.4% (</w:t>
      </w:r>
      <w:r w:rsidR="00474449">
        <w:rPr>
          <w:rFonts w:ascii="Calibri" w:eastAsia="Calibri" w:hAnsi="Calibri" w:cs="Calibri"/>
        </w:rPr>
        <w:t>n=</w:t>
      </w:r>
      <w:r w:rsidRPr="00E34DF3">
        <w:rPr>
          <w:rFonts w:ascii="Calibri" w:eastAsia="Calibri" w:hAnsi="Calibri" w:cs="Calibri"/>
        </w:rPr>
        <w:t>282</w:t>
      </w:r>
      <w:r w:rsidR="00697ACE">
        <w:rPr>
          <w:rFonts w:ascii="Calibri" w:eastAsia="Calibri" w:hAnsi="Calibri" w:cs="Calibri"/>
        </w:rPr>
        <w:t>)</w:t>
      </w:r>
      <w:r w:rsidRPr="00E34DF3">
        <w:rPr>
          <w:rFonts w:ascii="Calibri" w:eastAsia="Calibri" w:hAnsi="Calibri" w:cs="Calibri"/>
        </w:rPr>
        <w:t xml:space="preserve"> respondents believed that the research was relevant to their current field of practice</w:t>
      </w:r>
      <w:r w:rsidR="00697ACE">
        <w:rPr>
          <w:rFonts w:ascii="Calibri" w:eastAsia="Calibri" w:hAnsi="Calibri" w:cs="Calibri"/>
        </w:rPr>
        <w:t>, with much smaller proportions suggesting moderate relevance, 15.6%</w:t>
      </w:r>
      <w:r w:rsidRPr="00E34DF3">
        <w:rPr>
          <w:rFonts w:ascii="Calibri" w:eastAsia="Calibri" w:hAnsi="Calibri" w:cs="Calibri"/>
        </w:rPr>
        <w:t xml:space="preserve"> </w:t>
      </w:r>
      <w:r w:rsidR="00697ACE">
        <w:rPr>
          <w:rFonts w:ascii="Calibri" w:eastAsia="Calibri" w:hAnsi="Calibri" w:cs="Calibri"/>
        </w:rPr>
        <w:t>(</w:t>
      </w:r>
      <w:r w:rsidR="00474449">
        <w:rPr>
          <w:rFonts w:ascii="Calibri" w:eastAsia="Calibri" w:hAnsi="Calibri" w:cs="Calibri"/>
        </w:rPr>
        <w:t>n=</w:t>
      </w:r>
      <w:r w:rsidRPr="00E34DF3">
        <w:rPr>
          <w:rFonts w:ascii="Calibri" w:eastAsia="Calibri" w:hAnsi="Calibri" w:cs="Calibri"/>
        </w:rPr>
        <w:t>91</w:t>
      </w:r>
      <w:r w:rsidR="00697ACE">
        <w:rPr>
          <w:rFonts w:ascii="Calibri" w:eastAsia="Calibri" w:hAnsi="Calibri" w:cs="Calibri"/>
        </w:rPr>
        <w:t>),</w:t>
      </w:r>
      <w:r w:rsidRPr="00E34DF3">
        <w:rPr>
          <w:rFonts w:ascii="Calibri" w:eastAsia="Calibri" w:hAnsi="Calibri" w:cs="Calibri"/>
        </w:rPr>
        <w:t xml:space="preserve"> </w:t>
      </w:r>
      <w:r w:rsidR="00697ACE">
        <w:rPr>
          <w:rFonts w:ascii="Calibri" w:eastAsia="Calibri" w:hAnsi="Calibri" w:cs="Calibri"/>
        </w:rPr>
        <w:t>and only 6.7</w:t>
      </w:r>
      <w:r w:rsidR="00474449">
        <w:rPr>
          <w:rFonts w:ascii="Calibri" w:eastAsia="Calibri" w:hAnsi="Calibri" w:cs="Calibri"/>
        </w:rPr>
        <w:t xml:space="preserve">% (n=39) </w:t>
      </w:r>
      <w:r w:rsidRPr="00E34DF3">
        <w:rPr>
          <w:rFonts w:ascii="Calibri" w:eastAsia="Calibri" w:hAnsi="Calibri" w:cs="Calibri"/>
        </w:rPr>
        <w:t xml:space="preserve">considered research to be slightly relevant to their current field of practice. </w:t>
      </w:r>
      <w:r w:rsidRPr="002F40E9">
        <w:rPr>
          <w:rFonts w:ascii="Calibri" w:eastAsia="Calibri" w:hAnsi="Calibri" w:cs="Calibri"/>
        </w:rPr>
        <w:t xml:space="preserve">Over </w:t>
      </w:r>
      <w:r w:rsidR="00474449" w:rsidRPr="002F40E9">
        <w:rPr>
          <w:rFonts w:ascii="Calibri" w:eastAsia="Calibri" w:hAnsi="Calibri" w:cs="Calibri"/>
        </w:rPr>
        <w:t xml:space="preserve">half, </w:t>
      </w:r>
      <w:r w:rsidR="00474449">
        <w:rPr>
          <w:rFonts w:ascii="Calibri" w:eastAsia="Calibri" w:hAnsi="Calibri" w:cs="Calibri"/>
        </w:rPr>
        <w:t>54</w:t>
      </w:r>
      <w:r w:rsidR="00697ACE">
        <w:rPr>
          <w:rFonts w:ascii="Calibri" w:eastAsia="Calibri" w:hAnsi="Calibri" w:cs="Calibri"/>
        </w:rPr>
        <w:t>% (</w:t>
      </w:r>
      <w:r w:rsidR="00474449">
        <w:rPr>
          <w:rFonts w:ascii="Calibri" w:eastAsia="Calibri" w:hAnsi="Calibri" w:cs="Calibri"/>
        </w:rPr>
        <w:t>n=</w:t>
      </w:r>
      <w:r w:rsidRPr="002F40E9">
        <w:rPr>
          <w:rFonts w:ascii="Calibri" w:eastAsia="Calibri" w:hAnsi="Calibri" w:cs="Calibri"/>
        </w:rPr>
        <w:t>314</w:t>
      </w:r>
      <w:r w:rsidR="00C94D06">
        <w:rPr>
          <w:rFonts w:ascii="Calibri" w:eastAsia="Calibri" w:hAnsi="Calibri" w:cs="Calibri"/>
        </w:rPr>
        <w:t>.8</w:t>
      </w:r>
      <w:r w:rsidR="00697ACE">
        <w:rPr>
          <w:rFonts w:ascii="Calibri" w:eastAsia="Calibri" w:hAnsi="Calibri" w:cs="Calibri"/>
        </w:rPr>
        <w:t xml:space="preserve">) </w:t>
      </w:r>
      <w:r w:rsidRPr="002F40E9">
        <w:rPr>
          <w:rFonts w:ascii="Calibri" w:eastAsia="Calibri" w:hAnsi="Calibri" w:cs="Calibri"/>
        </w:rPr>
        <w:t>of adult social care workers reported they had no opportunities to be involved in research</w:t>
      </w:r>
      <w:r>
        <w:rPr>
          <w:rFonts w:ascii="Calibri" w:eastAsia="Calibri" w:hAnsi="Calibri" w:cs="Calibri"/>
        </w:rPr>
        <w:t>.</w:t>
      </w:r>
    </w:p>
    <w:p w14:paraId="755271AE" w14:textId="77777777" w:rsidR="007C1041" w:rsidRPr="00F52C8B" w:rsidRDefault="007C1041" w:rsidP="00C94D06">
      <w:pPr>
        <w:pStyle w:val="NormalWeb"/>
        <w:spacing w:before="0" w:beforeAutospacing="0" w:after="0" w:afterAutospacing="0"/>
        <w:ind w:left="573"/>
        <w:jc w:val="both"/>
        <w:rPr>
          <w:rFonts w:asciiTheme="minorHAnsi" w:hAnsiTheme="minorHAnsi" w:cstheme="minorHAnsi"/>
          <w:color w:val="000000"/>
        </w:rPr>
      </w:pPr>
    </w:p>
    <w:p w14:paraId="61125461" w14:textId="2554C128" w:rsidR="007C1041" w:rsidRPr="007C1041" w:rsidRDefault="00636177" w:rsidP="00C94D06">
      <w:pPr>
        <w:pStyle w:val="NormalWeb"/>
        <w:numPr>
          <w:ilvl w:val="1"/>
          <w:numId w:val="1"/>
        </w:numPr>
        <w:spacing w:before="0" w:beforeAutospacing="0" w:after="0" w:afterAutospacing="0"/>
        <w:ind w:left="573"/>
        <w:jc w:val="both"/>
        <w:rPr>
          <w:rFonts w:asciiTheme="minorHAnsi" w:hAnsiTheme="minorHAnsi" w:cstheme="minorHAnsi"/>
          <w:color w:val="000000"/>
        </w:rPr>
      </w:pPr>
      <w:r w:rsidRPr="007C1041">
        <w:rPr>
          <w:rFonts w:ascii="Calibri" w:hAnsi="Calibri" w:cs="Calibri"/>
        </w:rPr>
        <w:t xml:space="preserve">In relation to barriers, the majority </w:t>
      </w:r>
      <w:r w:rsidR="00697ACE">
        <w:rPr>
          <w:rFonts w:ascii="Calibri" w:hAnsi="Calibri" w:cs="Calibri"/>
        </w:rPr>
        <w:t>82.7% (</w:t>
      </w:r>
      <w:r w:rsidR="00474449">
        <w:rPr>
          <w:rFonts w:ascii="Calibri" w:hAnsi="Calibri" w:cs="Calibri"/>
        </w:rPr>
        <w:t>n=</w:t>
      </w:r>
      <w:r w:rsidRPr="007C1041">
        <w:rPr>
          <w:rFonts w:ascii="Calibri" w:hAnsi="Calibri" w:cs="Calibri"/>
        </w:rPr>
        <w:t>482.1</w:t>
      </w:r>
      <w:r w:rsidR="00697ACE">
        <w:rPr>
          <w:rFonts w:ascii="Calibri" w:hAnsi="Calibri" w:cs="Calibri"/>
        </w:rPr>
        <w:t>)</w:t>
      </w:r>
      <w:r w:rsidRPr="007C1041">
        <w:rPr>
          <w:rFonts w:ascii="Calibri" w:hAnsi="Calibri" w:cs="Calibri"/>
        </w:rPr>
        <w:t xml:space="preserve"> of respondents stat</w:t>
      </w:r>
      <w:r w:rsidR="00697ACE">
        <w:rPr>
          <w:rFonts w:ascii="Calibri" w:hAnsi="Calibri" w:cs="Calibri"/>
        </w:rPr>
        <w:t>ed direct practice</w:t>
      </w:r>
      <w:r w:rsidRPr="007C1041">
        <w:rPr>
          <w:rFonts w:ascii="Calibri" w:hAnsi="Calibri" w:cs="Calibri"/>
        </w:rPr>
        <w:t xml:space="preserve"> takes priority, </w:t>
      </w:r>
      <w:r w:rsidR="00697ACE">
        <w:rPr>
          <w:rFonts w:ascii="Calibri" w:hAnsi="Calibri" w:cs="Calibri"/>
        </w:rPr>
        <w:t>with the demands of practice leaving little room to undertake research. O</w:t>
      </w:r>
      <w:r w:rsidRPr="007C1041">
        <w:rPr>
          <w:rFonts w:ascii="Calibri" w:hAnsi="Calibri" w:cs="Calibri"/>
        </w:rPr>
        <w:t xml:space="preserve">ver half, </w:t>
      </w:r>
      <w:r w:rsidR="00697ACE">
        <w:rPr>
          <w:rFonts w:ascii="Calibri" w:hAnsi="Calibri" w:cs="Calibri"/>
        </w:rPr>
        <w:lastRenderedPageBreak/>
        <w:t>54.5% (</w:t>
      </w:r>
      <w:r w:rsidR="00474449">
        <w:rPr>
          <w:rFonts w:ascii="Calibri" w:hAnsi="Calibri" w:cs="Calibri"/>
        </w:rPr>
        <w:t>n=</w:t>
      </w:r>
      <w:r w:rsidRPr="007C1041">
        <w:rPr>
          <w:rFonts w:ascii="Calibri" w:hAnsi="Calibri" w:cs="Calibri"/>
        </w:rPr>
        <w:t>317.7</w:t>
      </w:r>
      <w:r w:rsidR="00697ACE">
        <w:rPr>
          <w:rFonts w:ascii="Calibri" w:hAnsi="Calibri" w:cs="Calibri"/>
        </w:rPr>
        <w:t>)</w:t>
      </w:r>
      <w:r w:rsidRPr="007C1041">
        <w:rPr>
          <w:rFonts w:ascii="Calibri" w:hAnsi="Calibri" w:cs="Calibri"/>
        </w:rPr>
        <w:t xml:space="preserve"> of respondents, agreed that they do not have funds to undertake research and </w:t>
      </w:r>
      <w:r w:rsidR="00697ACE">
        <w:rPr>
          <w:rFonts w:ascii="Calibri" w:hAnsi="Calibri" w:cs="Calibri"/>
        </w:rPr>
        <w:t>50.8% (</w:t>
      </w:r>
      <w:r w:rsidR="00474449">
        <w:rPr>
          <w:rFonts w:ascii="Calibri" w:hAnsi="Calibri" w:cs="Calibri"/>
        </w:rPr>
        <w:t>n=</w:t>
      </w:r>
      <w:r w:rsidRPr="007C1041">
        <w:rPr>
          <w:rFonts w:ascii="Calibri" w:hAnsi="Calibri" w:cs="Calibri"/>
        </w:rPr>
        <w:t>296.2</w:t>
      </w:r>
      <w:r w:rsidR="00697ACE">
        <w:rPr>
          <w:rFonts w:ascii="Calibri" w:hAnsi="Calibri" w:cs="Calibri"/>
        </w:rPr>
        <w:t>)</w:t>
      </w:r>
      <w:r w:rsidRPr="007C1041">
        <w:rPr>
          <w:rFonts w:ascii="Calibri" w:hAnsi="Calibri" w:cs="Calibri"/>
        </w:rPr>
        <w:t xml:space="preserve"> agreed that there was a lack of suitable backfill. </w:t>
      </w:r>
    </w:p>
    <w:p w14:paraId="7452AB70" w14:textId="77777777" w:rsidR="007C1041" w:rsidRPr="007C1041" w:rsidRDefault="007C1041" w:rsidP="00C94D06">
      <w:pPr>
        <w:pStyle w:val="NormalWeb"/>
        <w:spacing w:before="0" w:beforeAutospacing="0" w:after="0" w:afterAutospacing="0"/>
        <w:ind w:left="573"/>
        <w:jc w:val="both"/>
        <w:rPr>
          <w:rFonts w:asciiTheme="minorHAnsi" w:hAnsiTheme="minorHAnsi" w:cstheme="minorHAnsi"/>
          <w:color w:val="000000"/>
        </w:rPr>
      </w:pPr>
    </w:p>
    <w:p w14:paraId="446883BD" w14:textId="34A12955" w:rsidR="007C1041" w:rsidRPr="007C1041" w:rsidRDefault="00636177" w:rsidP="00C94D06">
      <w:pPr>
        <w:pStyle w:val="NormalWeb"/>
        <w:numPr>
          <w:ilvl w:val="1"/>
          <w:numId w:val="1"/>
        </w:numPr>
        <w:spacing w:before="0" w:beforeAutospacing="0" w:after="0" w:afterAutospacing="0"/>
        <w:ind w:left="573"/>
        <w:jc w:val="both"/>
        <w:rPr>
          <w:rFonts w:asciiTheme="minorHAnsi" w:hAnsiTheme="minorHAnsi" w:cstheme="minorHAnsi"/>
          <w:color w:val="000000"/>
        </w:rPr>
      </w:pPr>
      <w:r w:rsidRPr="007C1041">
        <w:rPr>
          <w:rFonts w:ascii="Calibri" w:hAnsi="Calibri" w:cs="Calibri"/>
        </w:rPr>
        <w:t xml:space="preserve">There was a near-even split between types of research methods and confidence, with </w:t>
      </w:r>
      <w:r w:rsidR="00697ACE">
        <w:rPr>
          <w:rFonts w:ascii="Calibri" w:hAnsi="Calibri" w:cs="Calibri"/>
        </w:rPr>
        <w:t>38.3% (</w:t>
      </w:r>
      <w:r w:rsidR="00474449">
        <w:rPr>
          <w:rFonts w:ascii="Calibri" w:hAnsi="Calibri" w:cs="Calibri"/>
        </w:rPr>
        <w:t>n=</w:t>
      </w:r>
      <w:r w:rsidRPr="007C1041">
        <w:rPr>
          <w:rFonts w:ascii="Calibri" w:hAnsi="Calibri" w:cs="Calibri"/>
        </w:rPr>
        <w:t>223.3</w:t>
      </w:r>
      <w:r w:rsidR="00697ACE">
        <w:rPr>
          <w:rFonts w:ascii="Calibri" w:hAnsi="Calibri" w:cs="Calibri"/>
        </w:rPr>
        <w:t xml:space="preserve">) </w:t>
      </w:r>
      <w:r w:rsidRPr="007C1041">
        <w:rPr>
          <w:rFonts w:ascii="Calibri" w:hAnsi="Calibri" w:cs="Calibri"/>
        </w:rPr>
        <w:t xml:space="preserve">of </w:t>
      </w:r>
      <w:r w:rsidR="00C94D06">
        <w:rPr>
          <w:rFonts w:ascii="Calibri" w:hAnsi="Calibri" w:cs="Calibri"/>
        </w:rPr>
        <w:t>p</w:t>
      </w:r>
      <w:r w:rsidRPr="007C1041">
        <w:rPr>
          <w:rFonts w:ascii="Calibri" w:hAnsi="Calibri" w:cs="Calibri"/>
        </w:rPr>
        <w:t xml:space="preserve">ractitioners stating they felt comfortable undertaking qualitative research, while </w:t>
      </w:r>
      <w:r w:rsidR="00697ACE">
        <w:rPr>
          <w:rFonts w:ascii="Calibri" w:hAnsi="Calibri" w:cs="Calibri"/>
        </w:rPr>
        <w:t>32% (</w:t>
      </w:r>
      <w:r w:rsidR="00474449">
        <w:rPr>
          <w:rFonts w:ascii="Calibri" w:hAnsi="Calibri" w:cs="Calibri"/>
        </w:rPr>
        <w:t>n=</w:t>
      </w:r>
      <w:r w:rsidRPr="007C1041">
        <w:rPr>
          <w:rFonts w:ascii="Calibri" w:hAnsi="Calibri" w:cs="Calibri"/>
        </w:rPr>
        <w:t>186.6</w:t>
      </w:r>
      <w:r w:rsidR="00697ACE">
        <w:rPr>
          <w:rFonts w:ascii="Calibri" w:hAnsi="Calibri" w:cs="Calibri"/>
        </w:rPr>
        <w:t>)</w:t>
      </w:r>
      <w:r w:rsidRPr="007C1041">
        <w:rPr>
          <w:rFonts w:ascii="Calibri" w:hAnsi="Calibri" w:cs="Calibri"/>
        </w:rPr>
        <w:t xml:space="preserve"> were comfortable with quantitative research</w:t>
      </w:r>
      <w:r w:rsidR="00697ACE">
        <w:rPr>
          <w:rFonts w:ascii="Calibri" w:hAnsi="Calibri" w:cs="Calibri"/>
        </w:rPr>
        <w:t>.</w:t>
      </w:r>
    </w:p>
    <w:p w14:paraId="6BA924F7" w14:textId="77777777" w:rsidR="007C1041" w:rsidRPr="007C1041" w:rsidRDefault="007C1041" w:rsidP="007C1041">
      <w:pPr>
        <w:rPr>
          <w:rFonts w:cs="Calibri"/>
          <w:i/>
          <w:iCs/>
        </w:rPr>
      </w:pPr>
    </w:p>
    <w:p w14:paraId="115B1B69" w14:textId="4CCF3672" w:rsidR="00636177" w:rsidRPr="007C1041" w:rsidRDefault="00636177" w:rsidP="00636177">
      <w:pPr>
        <w:pStyle w:val="NormalWeb"/>
        <w:numPr>
          <w:ilvl w:val="1"/>
          <w:numId w:val="1"/>
        </w:numPr>
        <w:spacing w:before="0" w:beforeAutospacing="0" w:after="0" w:afterAutospacing="0"/>
        <w:jc w:val="both"/>
        <w:rPr>
          <w:rFonts w:asciiTheme="minorHAnsi" w:hAnsiTheme="minorHAnsi" w:cstheme="minorHAnsi"/>
          <w:b/>
          <w:bCs/>
          <w:color w:val="000000"/>
        </w:rPr>
      </w:pPr>
      <w:r w:rsidRPr="007C1041">
        <w:rPr>
          <w:rFonts w:ascii="Calibri" w:hAnsi="Calibri" w:cs="Calibri"/>
          <w:b/>
          <w:bCs/>
        </w:rPr>
        <w:t>Summary of findings of people who access adult social care</w:t>
      </w:r>
    </w:p>
    <w:p w14:paraId="0FEF4AFF" w14:textId="46E6036E" w:rsidR="007C1041" w:rsidRDefault="00C94D06" w:rsidP="007C1041">
      <w:pPr>
        <w:ind w:left="570"/>
        <w:jc w:val="both"/>
        <w:rPr>
          <w:rFonts w:ascii="Calibri" w:eastAsia="Calibri" w:hAnsi="Calibri" w:cs="Calibri"/>
        </w:rPr>
      </w:pPr>
      <w:r>
        <w:rPr>
          <w:rFonts w:ascii="Calibri" w:eastAsia="Calibri" w:hAnsi="Calibri" w:cs="Calibri"/>
        </w:rPr>
        <w:t>There were 37 responses</w:t>
      </w:r>
      <w:r w:rsidR="00636177" w:rsidRPr="00D03B61">
        <w:rPr>
          <w:rFonts w:ascii="Calibri" w:eastAsia="Calibri" w:hAnsi="Calibri" w:cs="Calibri"/>
        </w:rPr>
        <w:t xml:space="preserve"> received to the survey from adults who access adult social care.</w:t>
      </w:r>
      <w:r w:rsidR="00697ACE">
        <w:rPr>
          <w:rFonts w:ascii="Calibri" w:eastAsia="Calibri" w:hAnsi="Calibri" w:cs="Calibri"/>
        </w:rPr>
        <w:t xml:space="preserve"> The vast majority of respondents </w:t>
      </w:r>
      <w:r w:rsidR="00636177" w:rsidRPr="00D03B61">
        <w:rPr>
          <w:rFonts w:ascii="Calibri" w:eastAsia="Calibri" w:hAnsi="Calibri" w:cs="Calibri"/>
        </w:rPr>
        <w:t xml:space="preserve">&gt;97% </w:t>
      </w:r>
      <w:r w:rsidR="00474449">
        <w:rPr>
          <w:rFonts w:ascii="Calibri" w:eastAsia="Calibri" w:hAnsi="Calibri" w:cs="Calibri"/>
        </w:rPr>
        <w:t>(n=</w:t>
      </w:r>
      <w:r w:rsidR="00474449" w:rsidRPr="00D03B61">
        <w:rPr>
          <w:rFonts w:ascii="Calibri" w:eastAsia="Calibri" w:hAnsi="Calibri" w:cs="Calibri"/>
        </w:rPr>
        <w:t>36</w:t>
      </w:r>
      <w:r w:rsidR="00474449">
        <w:rPr>
          <w:rFonts w:ascii="Calibri" w:eastAsia="Calibri" w:hAnsi="Calibri" w:cs="Calibri"/>
        </w:rPr>
        <w:t xml:space="preserve">) </w:t>
      </w:r>
      <w:r w:rsidR="00636177" w:rsidRPr="00D03B61">
        <w:rPr>
          <w:rFonts w:ascii="Calibri" w:eastAsia="Calibri" w:hAnsi="Calibri" w:cs="Calibri"/>
        </w:rPr>
        <w:t xml:space="preserve">believed research </w:t>
      </w:r>
      <w:r>
        <w:rPr>
          <w:rFonts w:ascii="Calibri" w:eastAsia="Calibri" w:hAnsi="Calibri" w:cs="Calibri"/>
        </w:rPr>
        <w:t>was</w:t>
      </w:r>
      <w:r w:rsidR="00636177" w:rsidRPr="00D03B61">
        <w:rPr>
          <w:rFonts w:ascii="Calibri" w:eastAsia="Calibri" w:hAnsi="Calibri" w:cs="Calibri"/>
        </w:rPr>
        <w:t xml:space="preserve"> important for providing good adult social care services. </w:t>
      </w:r>
    </w:p>
    <w:p w14:paraId="6C25D958" w14:textId="77777777" w:rsidR="007C1041" w:rsidRDefault="007C1041" w:rsidP="007C1041">
      <w:pPr>
        <w:ind w:left="570"/>
        <w:jc w:val="both"/>
        <w:rPr>
          <w:rFonts w:ascii="Calibri" w:eastAsia="Calibri" w:hAnsi="Calibri" w:cs="Calibri"/>
        </w:rPr>
      </w:pPr>
    </w:p>
    <w:p w14:paraId="0A2B35BB" w14:textId="0E9A5778" w:rsidR="007C1041" w:rsidRPr="007C1041" w:rsidRDefault="007C1041" w:rsidP="007C1041">
      <w:pPr>
        <w:pStyle w:val="NormalWeb"/>
        <w:numPr>
          <w:ilvl w:val="1"/>
          <w:numId w:val="1"/>
        </w:numPr>
        <w:spacing w:before="0" w:beforeAutospacing="0" w:after="0" w:afterAutospacing="0"/>
        <w:jc w:val="both"/>
        <w:rPr>
          <w:rFonts w:asciiTheme="minorHAnsi" w:hAnsiTheme="minorHAnsi" w:cstheme="minorHAnsi"/>
          <w:color w:val="000000"/>
        </w:rPr>
      </w:pPr>
      <w:r w:rsidRPr="007C1041">
        <w:rPr>
          <w:rFonts w:ascii="Calibri" w:eastAsia="Calibri" w:hAnsi="Calibri" w:cs="Calibri"/>
        </w:rPr>
        <w:t xml:space="preserve">When respondents were asked about the value of adult social care workers researching issues that may impact their care and support, </w:t>
      </w:r>
      <w:r w:rsidR="00474449">
        <w:rPr>
          <w:rFonts w:ascii="Calibri" w:eastAsia="Calibri" w:hAnsi="Calibri" w:cs="Calibri"/>
        </w:rPr>
        <w:t>91.9% (n=</w:t>
      </w:r>
      <w:r w:rsidRPr="007C1041">
        <w:rPr>
          <w:rFonts w:ascii="Calibri" w:eastAsia="Calibri" w:hAnsi="Calibri" w:cs="Calibri"/>
        </w:rPr>
        <w:t>34</w:t>
      </w:r>
      <w:r w:rsidR="00474449">
        <w:rPr>
          <w:rFonts w:ascii="Calibri" w:eastAsia="Calibri" w:hAnsi="Calibri" w:cs="Calibri"/>
        </w:rPr>
        <w:t>)</w:t>
      </w:r>
      <w:r w:rsidRPr="007C1041">
        <w:rPr>
          <w:rFonts w:ascii="Calibri" w:eastAsia="Calibri" w:hAnsi="Calibri" w:cs="Calibri"/>
        </w:rPr>
        <w:t xml:space="preserve"> felt this was important, while </w:t>
      </w:r>
      <w:r w:rsidR="00474449">
        <w:rPr>
          <w:rFonts w:ascii="Calibri" w:eastAsia="Calibri" w:hAnsi="Calibri" w:cs="Calibri"/>
        </w:rPr>
        <w:t>8% (n=</w:t>
      </w:r>
      <w:r w:rsidRPr="007C1041">
        <w:rPr>
          <w:rFonts w:ascii="Calibri" w:eastAsia="Calibri" w:hAnsi="Calibri" w:cs="Calibri"/>
        </w:rPr>
        <w:t>3</w:t>
      </w:r>
      <w:r w:rsidR="00474449">
        <w:rPr>
          <w:rFonts w:ascii="Calibri" w:eastAsia="Calibri" w:hAnsi="Calibri" w:cs="Calibri"/>
        </w:rPr>
        <w:t>)</w:t>
      </w:r>
      <w:r w:rsidRPr="007C1041">
        <w:rPr>
          <w:rFonts w:ascii="Calibri" w:eastAsia="Calibri" w:hAnsi="Calibri" w:cs="Calibri"/>
        </w:rPr>
        <w:t xml:space="preserve"> answered </w:t>
      </w:r>
      <w:r w:rsidR="00035843">
        <w:rPr>
          <w:rFonts w:ascii="Calibri" w:eastAsia="Calibri" w:hAnsi="Calibri" w:cs="Calibri"/>
        </w:rPr>
        <w:t>that it was not</w:t>
      </w:r>
      <w:r w:rsidRPr="007C1041">
        <w:rPr>
          <w:rFonts w:ascii="Calibri" w:eastAsia="Calibri" w:hAnsi="Calibri" w:cs="Calibri"/>
        </w:rPr>
        <w:t xml:space="preserve">. The </w:t>
      </w:r>
      <w:r w:rsidR="00474449">
        <w:rPr>
          <w:rFonts w:ascii="Calibri" w:eastAsia="Calibri" w:hAnsi="Calibri" w:cs="Calibri"/>
        </w:rPr>
        <w:t xml:space="preserve">vast </w:t>
      </w:r>
      <w:r w:rsidRPr="007C1041">
        <w:rPr>
          <w:rFonts w:ascii="Calibri" w:eastAsia="Calibri" w:hAnsi="Calibri" w:cs="Calibri"/>
        </w:rPr>
        <w:t>majority thought it was important that an adult social care worker was up to date with research knowledge</w:t>
      </w:r>
      <w:r w:rsidR="00035843">
        <w:rPr>
          <w:rFonts w:ascii="Calibri" w:eastAsia="Calibri" w:hAnsi="Calibri" w:cs="Calibri"/>
        </w:rPr>
        <w:t>.</w:t>
      </w:r>
    </w:p>
    <w:p w14:paraId="6F631739" w14:textId="77777777" w:rsidR="007C1041" w:rsidRPr="007C1041" w:rsidRDefault="007C1041" w:rsidP="007C1041">
      <w:pPr>
        <w:pStyle w:val="NormalWeb"/>
        <w:spacing w:before="0" w:beforeAutospacing="0" w:after="0" w:afterAutospacing="0"/>
        <w:ind w:left="570"/>
        <w:jc w:val="both"/>
        <w:rPr>
          <w:rFonts w:asciiTheme="minorHAnsi" w:hAnsiTheme="minorHAnsi" w:cstheme="minorHAnsi"/>
          <w:color w:val="000000"/>
        </w:rPr>
      </w:pPr>
    </w:p>
    <w:p w14:paraId="6A3DBCDD" w14:textId="77777777" w:rsidR="007C1041" w:rsidRPr="007C1041" w:rsidRDefault="00636177" w:rsidP="007C1041">
      <w:pPr>
        <w:pStyle w:val="NormalWeb"/>
        <w:numPr>
          <w:ilvl w:val="1"/>
          <w:numId w:val="1"/>
        </w:numPr>
        <w:spacing w:before="0" w:beforeAutospacing="0" w:after="0" w:afterAutospacing="0"/>
        <w:jc w:val="both"/>
        <w:rPr>
          <w:rFonts w:asciiTheme="minorHAnsi" w:hAnsiTheme="minorHAnsi" w:cstheme="minorHAnsi"/>
          <w:color w:val="000000"/>
        </w:rPr>
      </w:pPr>
      <w:r w:rsidRPr="007C1041">
        <w:rPr>
          <w:rFonts w:ascii="Calibri" w:hAnsi="Calibri" w:cs="Calibri"/>
        </w:rPr>
        <w:t xml:space="preserve">A minority, 16.2% (n=6) of respondents, reported that their social care worker discussed research during a social care assessment. </w:t>
      </w:r>
    </w:p>
    <w:p w14:paraId="5D8360F8" w14:textId="77777777" w:rsidR="007C1041" w:rsidRPr="007C1041" w:rsidRDefault="007C1041" w:rsidP="007C1041">
      <w:pPr>
        <w:rPr>
          <w:rFonts w:cs="Calibri"/>
        </w:rPr>
      </w:pPr>
    </w:p>
    <w:p w14:paraId="50A3CCF6" w14:textId="4E6ADF8F" w:rsidR="00636177" w:rsidRPr="007C1041" w:rsidRDefault="00636177" w:rsidP="007C1041">
      <w:pPr>
        <w:pStyle w:val="NormalWeb"/>
        <w:numPr>
          <w:ilvl w:val="1"/>
          <w:numId w:val="1"/>
        </w:numPr>
        <w:spacing w:before="0" w:beforeAutospacing="0" w:after="0" w:afterAutospacing="0"/>
        <w:jc w:val="both"/>
        <w:rPr>
          <w:rFonts w:asciiTheme="minorHAnsi" w:hAnsiTheme="minorHAnsi" w:cstheme="minorHAnsi"/>
          <w:color w:val="000000"/>
        </w:rPr>
      </w:pPr>
      <w:r w:rsidRPr="007C1041">
        <w:rPr>
          <w:rFonts w:ascii="Calibri" w:hAnsi="Calibri" w:cs="Calibri"/>
        </w:rPr>
        <w:t>A substantial majority 89%</w:t>
      </w:r>
      <w:r w:rsidR="00474449">
        <w:rPr>
          <w:rFonts w:ascii="Calibri" w:hAnsi="Calibri" w:cs="Calibri"/>
        </w:rPr>
        <w:t>,</w:t>
      </w:r>
      <w:r w:rsidRPr="007C1041">
        <w:rPr>
          <w:rFonts w:ascii="Calibri" w:hAnsi="Calibri" w:cs="Calibri"/>
        </w:rPr>
        <w:t xml:space="preserve"> would like to have better knowledge about what research influences service changes. Over a quarter, 27% of respondents, h</w:t>
      </w:r>
      <w:r w:rsidR="00035843">
        <w:rPr>
          <w:rFonts w:ascii="Calibri" w:hAnsi="Calibri" w:cs="Calibri"/>
        </w:rPr>
        <w:t>ad</w:t>
      </w:r>
      <w:r w:rsidRPr="007C1041">
        <w:rPr>
          <w:rFonts w:ascii="Calibri" w:hAnsi="Calibri" w:cs="Calibri"/>
        </w:rPr>
        <w:t xml:space="preserve"> been involved in adult social care research and described feeling empowered through participating.</w:t>
      </w:r>
    </w:p>
    <w:p w14:paraId="43841409" w14:textId="77777777" w:rsidR="00134A87" w:rsidRDefault="00134A87" w:rsidP="00181EBA">
      <w:pPr>
        <w:pStyle w:val="NormalWeb"/>
        <w:spacing w:before="0" w:beforeAutospacing="0" w:after="0" w:afterAutospacing="0"/>
        <w:jc w:val="both"/>
        <w:rPr>
          <w:rFonts w:asciiTheme="minorHAnsi" w:hAnsiTheme="minorHAnsi" w:cstheme="minorHAnsi"/>
          <w:color w:val="000000"/>
        </w:rPr>
      </w:pPr>
    </w:p>
    <w:p w14:paraId="1E1CA153" w14:textId="401FE182" w:rsidR="00702414" w:rsidRPr="00702B67" w:rsidRDefault="00702414" w:rsidP="00702B67">
      <w:pPr>
        <w:pStyle w:val="Heading1"/>
        <w:spacing w:before="0" w:after="0"/>
        <w:rPr>
          <w:rFonts w:eastAsiaTheme="minorHAnsi"/>
        </w:rPr>
      </w:pPr>
      <w:r>
        <w:rPr>
          <w:rFonts w:eastAsiaTheme="minorHAnsi"/>
        </w:rPr>
        <w:t xml:space="preserve">   </w:t>
      </w:r>
      <w:r w:rsidR="00E41695">
        <w:rPr>
          <w:rFonts w:eastAsiaTheme="minorHAnsi"/>
        </w:rPr>
        <w:t>Headline findings from the focus groups</w:t>
      </w:r>
    </w:p>
    <w:p w14:paraId="038434FB" w14:textId="3FD00058" w:rsidR="007C1041" w:rsidRPr="007C1041" w:rsidRDefault="00636177" w:rsidP="00035843">
      <w:pPr>
        <w:pStyle w:val="Heading1"/>
        <w:numPr>
          <w:ilvl w:val="1"/>
          <w:numId w:val="1"/>
        </w:numPr>
        <w:spacing w:before="0" w:after="0"/>
        <w:jc w:val="both"/>
        <w:rPr>
          <w:rFonts w:ascii="Calibri" w:eastAsia="Calibri" w:hAnsi="Calibri" w:cs="Calibri"/>
          <w:b w:val="0"/>
          <w:bCs w:val="0"/>
          <w:sz w:val="24"/>
          <w:szCs w:val="24"/>
        </w:rPr>
      </w:pPr>
      <w:r w:rsidRPr="002D0E46">
        <w:rPr>
          <w:sz w:val="24"/>
          <w:szCs w:val="24"/>
        </w:rPr>
        <w:t>Professional Focus Group Findings</w:t>
      </w:r>
      <w:r w:rsidR="007C1041" w:rsidRPr="007C1041">
        <w:rPr>
          <w:b w:val="0"/>
          <w:bCs w:val="0"/>
          <w:sz w:val="24"/>
          <w:szCs w:val="24"/>
        </w:rPr>
        <w:t xml:space="preserve"> - </w:t>
      </w:r>
      <w:r w:rsidR="00035843">
        <w:rPr>
          <w:rFonts w:ascii="Calibri" w:eastAsia="Calibri" w:hAnsi="Calibri" w:cs="Calibri"/>
          <w:b w:val="0"/>
          <w:bCs w:val="0"/>
          <w:sz w:val="24"/>
          <w:szCs w:val="24"/>
        </w:rPr>
        <w:t>i</w:t>
      </w:r>
      <w:r w:rsidRPr="007C1041">
        <w:rPr>
          <w:rFonts w:ascii="Calibri" w:eastAsia="Calibri" w:hAnsi="Calibri" w:cs="Calibri"/>
          <w:b w:val="0"/>
          <w:bCs w:val="0"/>
          <w:sz w:val="24"/>
          <w:szCs w:val="24"/>
        </w:rPr>
        <w:t xml:space="preserve">n total, three focus group discussions took place between December 2023 and January 2024. The majority of study participants were </w:t>
      </w:r>
      <w:r w:rsidR="00035843">
        <w:rPr>
          <w:rFonts w:ascii="Calibri" w:eastAsia="Calibri" w:hAnsi="Calibri" w:cs="Calibri"/>
          <w:b w:val="0"/>
          <w:bCs w:val="0"/>
          <w:sz w:val="24"/>
          <w:szCs w:val="24"/>
        </w:rPr>
        <w:t>S</w:t>
      </w:r>
      <w:r w:rsidRPr="007C1041">
        <w:rPr>
          <w:rFonts w:ascii="Calibri" w:eastAsia="Calibri" w:hAnsi="Calibri" w:cs="Calibri"/>
          <w:b w:val="0"/>
          <w:bCs w:val="0"/>
          <w:sz w:val="24"/>
          <w:szCs w:val="24"/>
        </w:rPr>
        <w:t xml:space="preserve">ocial </w:t>
      </w:r>
      <w:r w:rsidR="00035843">
        <w:rPr>
          <w:rFonts w:ascii="Calibri" w:eastAsia="Calibri" w:hAnsi="Calibri" w:cs="Calibri"/>
          <w:b w:val="0"/>
          <w:bCs w:val="0"/>
          <w:sz w:val="24"/>
          <w:szCs w:val="24"/>
        </w:rPr>
        <w:t>W</w:t>
      </w:r>
      <w:r w:rsidRPr="007C1041">
        <w:rPr>
          <w:rFonts w:ascii="Calibri" w:eastAsia="Calibri" w:hAnsi="Calibri" w:cs="Calibri"/>
          <w:b w:val="0"/>
          <w:bCs w:val="0"/>
          <w:sz w:val="24"/>
          <w:szCs w:val="24"/>
        </w:rPr>
        <w:t xml:space="preserve">orkers (n=9), with (n=1) </w:t>
      </w:r>
      <w:r w:rsidR="00035843">
        <w:rPr>
          <w:rFonts w:ascii="Calibri" w:eastAsia="Calibri" w:hAnsi="Calibri" w:cs="Calibri"/>
          <w:b w:val="0"/>
          <w:bCs w:val="0"/>
          <w:sz w:val="24"/>
          <w:szCs w:val="24"/>
        </w:rPr>
        <w:t>a S</w:t>
      </w:r>
      <w:r w:rsidRPr="007C1041">
        <w:rPr>
          <w:rFonts w:ascii="Calibri" w:eastAsia="Calibri" w:hAnsi="Calibri" w:cs="Calibri"/>
          <w:b w:val="0"/>
          <w:bCs w:val="0"/>
          <w:sz w:val="24"/>
          <w:szCs w:val="24"/>
        </w:rPr>
        <w:t xml:space="preserve">tudent </w:t>
      </w:r>
      <w:r w:rsidR="00035843">
        <w:rPr>
          <w:rFonts w:ascii="Calibri" w:eastAsia="Calibri" w:hAnsi="Calibri" w:cs="Calibri"/>
          <w:b w:val="0"/>
          <w:bCs w:val="0"/>
          <w:sz w:val="24"/>
          <w:szCs w:val="24"/>
        </w:rPr>
        <w:t>S</w:t>
      </w:r>
      <w:r w:rsidRPr="007C1041">
        <w:rPr>
          <w:rFonts w:ascii="Calibri" w:eastAsia="Calibri" w:hAnsi="Calibri" w:cs="Calibri"/>
          <w:b w:val="0"/>
          <w:bCs w:val="0"/>
          <w:sz w:val="24"/>
          <w:szCs w:val="24"/>
        </w:rPr>
        <w:t xml:space="preserve">ocial </w:t>
      </w:r>
      <w:r w:rsidR="00035843">
        <w:rPr>
          <w:rFonts w:ascii="Calibri" w:eastAsia="Calibri" w:hAnsi="Calibri" w:cs="Calibri"/>
          <w:b w:val="0"/>
          <w:bCs w:val="0"/>
          <w:sz w:val="24"/>
          <w:szCs w:val="24"/>
        </w:rPr>
        <w:t>W</w:t>
      </w:r>
      <w:r w:rsidRPr="007C1041">
        <w:rPr>
          <w:rFonts w:ascii="Calibri" w:eastAsia="Calibri" w:hAnsi="Calibri" w:cs="Calibri"/>
          <w:b w:val="0"/>
          <w:bCs w:val="0"/>
          <w:sz w:val="24"/>
          <w:szCs w:val="24"/>
        </w:rPr>
        <w:t xml:space="preserve">orker, </w:t>
      </w:r>
      <w:r w:rsidR="00035843">
        <w:rPr>
          <w:rFonts w:ascii="Calibri" w:eastAsia="Calibri" w:hAnsi="Calibri" w:cs="Calibri"/>
          <w:b w:val="0"/>
          <w:bCs w:val="0"/>
          <w:sz w:val="24"/>
          <w:szCs w:val="24"/>
        </w:rPr>
        <w:t>and a S</w:t>
      </w:r>
      <w:r w:rsidRPr="007C1041">
        <w:rPr>
          <w:rFonts w:ascii="Calibri" w:eastAsia="Calibri" w:hAnsi="Calibri" w:cs="Calibri"/>
          <w:b w:val="0"/>
          <w:bCs w:val="0"/>
          <w:sz w:val="24"/>
          <w:szCs w:val="24"/>
        </w:rPr>
        <w:t xml:space="preserve">ervice </w:t>
      </w:r>
      <w:r w:rsidR="00035843">
        <w:rPr>
          <w:rFonts w:ascii="Calibri" w:eastAsia="Calibri" w:hAnsi="Calibri" w:cs="Calibri"/>
          <w:b w:val="0"/>
          <w:bCs w:val="0"/>
          <w:sz w:val="24"/>
          <w:szCs w:val="24"/>
        </w:rPr>
        <w:t>I</w:t>
      </w:r>
      <w:r w:rsidRPr="007C1041">
        <w:rPr>
          <w:rFonts w:ascii="Calibri" w:eastAsia="Calibri" w:hAnsi="Calibri" w:cs="Calibri"/>
          <w:b w:val="0"/>
          <w:bCs w:val="0"/>
          <w:sz w:val="24"/>
          <w:szCs w:val="24"/>
        </w:rPr>
        <w:t xml:space="preserve">mprovement </w:t>
      </w:r>
      <w:r w:rsidR="00035843">
        <w:rPr>
          <w:rFonts w:ascii="Calibri" w:eastAsia="Calibri" w:hAnsi="Calibri" w:cs="Calibri"/>
          <w:b w:val="0"/>
          <w:bCs w:val="0"/>
          <w:sz w:val="24"/>
          <w:szCs w:val="24"/>
        </w:rPr>
        <w:t>O</w:t>
      </w:r>
      <w:r w:rsidRPr="007C1041">
        <w:rPr>
          <w:rFonts w:ascii="Calibri" w:eastAsia="Calibri" w:hAnsi="Calibri" w:cs="Calibri"/>
          <w:b w:val="0"/>
          <w:bCs w:val="0"/>
          <w:sz w:val="24"/>
          <w:szCs w:val="24"/>
        </w:rPr>
        <w:t xml:space="preserve">fficer </w:t>
      </w:r>
      <w:r w:rsidR="00035843">
        <w:rPr>
          <w:rFonts w:ascii="Calibri" w:eastAsia="Calibri" w:hAnsi="Calibri" w:cs="Calibri"/>
          <w:b w:val="0"/>
          <w:bCs w:val="0"/>
          <w:sz w:val="24"/>
          <w:szCs w:val="24"/>
        </w:rPr>
        <w:t>and adult front door worker</w:t>
      </w:r>
      <w:r w:rsidRPr="007C1041">
        <w:rPr>
          <w:rFonts w:ascii="Calibri" w:eastAsia="Calibri" w:hAnsi="Calibri" w:cs="Calibri"/>
          <w:b w:val="0"/>
          <w:bCs w:val="0"/>
          <w:sz w:val="24"/>
          <w:szCs w:val="24"/>
        </w:rPr>
        <w:t xml:space="preserve"> also participating.</w:t>
      </w:r>
    </w:p>
    <w:p w14:paraId="6E171AFB" w14:textId="77777777" w:rsidR="007C1041" w:rsidRPr="007C1041" w:rsidRDefault="007C1041" w:rsidP="007C1041">
      <w:pPr>
        <w:rPr>
          <w:rFonts w:eastAsia="Calibri"/>
          <w:lang w:eastAsia="en-US"/>
        </w:rPr>
      </w:pPr>
    </w:p>
    <w:p w14:paraId="14CD510E" w14:textId="129D2D02" w:rsidR="007C1041" w:rsidRPr="00035843" w:rsidRDefault="00636177" w:rsidP="00035843">
      <w:pPr>
        <w:pStyle w:val="Heading1"/>
        <w:numPr>
          <w:ilvl w:val="1"/>
          <w:numId w:val="1"/>
        </w:numPr>
        <w:spacing w:before="0" w:after="0"/>
        <w:jc w:val="both"/>
        <w:rPr>
          <w:rFonts w:ascii="Calibri" w:eastAsia="Calibri" w:hAnsi="Calibri" w:cs="Calibri"/>
          <w:b w:val="0"/>
          <w:bCs w:val="0"/>
          <w:sz w:val="24"/>
          <w:szCs w:val="24"/>
        </w:rPr>
      </w:pPr>
      <w:r w:rsidRPr="007C1041">
        <w:rPr>
          <w:rFonts w:ascii="Calibri" w:eastAsia="Calibri" w:hAnsi="Calibri" w:cs="Calibri"/>
          <w:sz w:val="24"/>
          <w:szCs w:val="24"/>
        </w:rPr>
        <w:t>Time</w:t>
      </w:r>
      <w:r w:rsidR="007C1041" w:rsidRPr="007C1041">
        <w:rPr>
          <w:rFonts w:ascii="Calibri" w:eastAsia="Calibri" w:hAnsi="Calibri" w:cs="Calibri"/>
          <w:b w:val="0"/>
          <w:bCs w:val="0"/>
          <w:sz w:val="24"/>
          <w:szCs w:val="24"/>
        </w:rPr>
        <w:t xml:space="preserve"> </w:t>
      </w:r>
      <w:r w:rsidR="007C1041">
        <w:rPr>
          <w:rFonts w:ascii="Calibri" w:eastAsia="Calibri" w:hAnsi="Calibri" w:cs="Calibri"/>
          <w:b w:val="0"/>
          <w:bCs w:val="0"/>
          <w:sz w:val="24"/>
          <w:szCs w:val="24"/>
        </w:rPr>
        <w:t>–</w:t>
      </w:r>
      <w:r w:rsidR="00035843">
        <w:rPr>
          <w:rFonts w:ascii="Calibri" w:eastAsia="Calibri" w:hAnsi="Calibri" w:cs="Calibri"/>
          <w:b w:val="0"/>
          <w:bCs w:val="0"/>
          <w:sz w:val="24"/>
          <w:szCs w:val="24"/>
        </w:rPr>
        <w:t xml:space="preserve"> </w:t>
      </w:r>
      <w:r w:rsidRPr="007C1041">
        <w:rPr>
          <w:rFonts w:ascii="Calibri" w:eastAsia="Calibri" w:hAnsi="Calibri" w:cs="Calibri"/>
          <w:b w:val="0"/>
          <w:bCs w:val="0"/>
          <w:sz w:val="24"/>
          <w:szCs w:val="24"/>
        </w:rPr>
        <w:t>was frequently mentioned as the main barrier to research-mindedness. The impact of</w:t>
      </w:r>
      <w:r w:rsidR="00035843">
        <w:rPr>
          <w:rFonts w:ascii="Calibri" w:eastAsia="Calibri" w:hAnsi="Calibri" w:cs="Calibri"/>
          <w:b w:val="0"/>
          <w:bCs w:val="0"/>
          <w:sz w:val="24"/>
          <w:szCs w:val="24"/>
        </w:rPr>
        <w:t xml:space="preserve"> </w:t>
      </w:r>
      <w:r w:rsidRPr="007C1041">
        <w:rPr>
          <w:rFonts w:ascii="Calibri" w:eastAsia="Calibri" w:hAnsi="Calibri" w:cs="Calibri"/>
          <w:b w:val="0"/>
          <w:bCs w:val="0"/>
          <w:sz w:val="24"/>
          <w:szCs w:val="24"/>
        </w:rPr>
        <w:t>time manifested in different ways. Most</w:t>
      </w:r>
      <w:r w:rsidR="00474449">
        <w:rPr>
          <w:rFonts w:ascii="Calibri" w:eastAsia="Calibri" w:hAnsi="Calibri" w:cs="Calibri"/>
          <w:b w:val="0"/>
          <w:bCs w:val="0"/>
          <w:sz w:val="24"/>
          <w:szCs w:val="24"/>
        </w:rPr>
        <w:t xml:space="preserve"> </w:t>
      </w:r>
      <w:r w:rsidRPr="007C1041">
        <w:rPr>
          <w:rFonts w:ascii="Calibri" w:eastAsia="Calibri" w:hAnsi="Calibri" w:cs="Calibri"/>
          <w:b w:val="0"/>
          <w:bCs w:val="0"/>
          <w:sz w:val="24"/>
          <w:szCs w:val="24"/>
        </w:rPr>
        <w:t xml:space="preserve">commonly, practitioners felt they did not </w:t>
      </w:r>
      <w:r w:rsidRPr="00035843">
        <w:rPr>
          <w:rFonts w:ascii="Calibri" w:eastAsia="Calibri" w:hAnsi="Calibri" w:cs="Calibri"/>
          <w:b w:val="0"/>
          <w:bCs w:val="0"/>
          <w:sz w:val="24"/>
          <w:szCs w:val="24"/>
        </w:rPr>
        <w:t xml:space="preserve">have the time to undertake research or consume research. Notably, </w:t>
      </w:r>
      <w:r w:rsidR="00474449">
        <w:rPr>
          <w:rFonts w:ascii="Calibri" w:eastAsia="Calibri" w:hAnsi="Calibri" w:cs="Calibri"/>
          <w:b w:val="0"/>
          <w:bCs w:val="0"/>
          <w:sz w:val="24"/>
          <w:szCs w:val="24"/>
        </w:rPr>
        <w:t>s</w:t>
      </w:r>
      <w:r w:rsidRPr="00035843">
        <w:rPr>
          <w:rFonts w:ascii="Calibri" w:eastAsia="Calibri" w:hAnsi="Calibri" w:cs="Calibri"/>
          <w:b w:val="0"/>
          <w:bCs w:val="0"/>
          <w:sz w:val="24"/>
          <w:szCs w:val="24"/>
        </w:rPr>
        <w:t xml:space="preserve">ocial </w:t>
      </w:r>
      <w:r w:rsidR="00474449">
        <w:rPr>
          <w:rFonts w:ascii="Calibri" w:eastAsia="Calibri" w:hAnsi="Calibri" w:cs="Calibri"/>
          <w:b w:val="0"/>
          <w:bCs w:val="0"/>
          <w:sz w:val="24"/>
          <w:szCs w:val="24"/>
        </w:rPr>
        <w:t>w</w:t>
      </w:r>
      <w:r w:rsidRPr="00035843">
        <w:rPr>
          <w:rFonts w:ascii="Calibri" w:eastAsia="Calibri" w:hAnsi="Calibri" w:cs="Calibri"/>
          <w:b w:val="0"/>
          <w:bCs w:val="0"/>
          <w:sz w:val="24"/>
          <w:szCs w:val="24"/>
        </w:rPr>
        <w:t xml:space="preserve">ork </w:t>
      </w:r>
      <w:r w:rsidR="00474449">
        <w:rPr>
          <w:rFonts w:ascii="Calibri" w:eastAsia="Calibri" w:hAnsi="Calibri" w:cs="Calibri"/>
          <w:b w:val="0"/>
          <w:bCs w:val="0"/>
          <w:sz w:val="24"/>
          <w:szCs w:val="24"/>
        </w:rPr>
        <w:t>p</w:t>
      </w:r>
      <w:r w:rsidRPr="00035843">
        <w:rPr>
          <w:rFonts w:ascii="Calibri" w:eastAsia="Calibri" w:hAnsi="Calibri" w:cs="Calibri"/>
          <w:b w:val="0"/>
          <w:bCs w:val="0"/>
          <w:sz w:val="24"/>
          <w:szCs w:val="24"/>
        </w:rPr>
        <w:t xml:space="preserve">ractitioners felt that the nature of their job role impeded on availability of time as </w:t>
      </w:r>
      <w:r w:rsidR="00035843">
        <w:rPr>
          <w:rFonts w:ascii="Calibri" w:eastAsia="Calibri" w:hAnsi="Calibri" w:cs="Calibri"/>
          <w:b w:val="0"/>
          <w:bCs w:val="0"/>
          <w:sz w:val="24"/>
          <w:szCs w:val="24"/>
        </w:rPr>
        <w:t>one p</w:t>
      </w:r>
      <w:r w:rsidRPr="00035843">
        <w:rPr>
          <w:rFonts w:ascii="Calibri" w:eastAsia="Calibri" w:hAnsi="Calibri" w:cs="Calibri"/>
          <w:b w:val="0"/>
          <w:bCs w:val="0"/>
          <w:sz w:val="24"/>
          <w:szCs w:val="24"/>
        </w:rPr>
        <w:t>articipant articulate</w:t>
      </w:r>
      <w:r w:rsidR="00035843">
        <w:rPr>
          <w:rFonts w:ascii="Calibri" w:eastAsia="Calibri" w:hAnsi="Calibri" w:cs="Calibri"/>
          <w:b w:val="0"/>
          <w:bCs w:val="0"/>
          <w:sz w:val="24"/>
          <w:szCs w:val="24"/>
        </w:rPr>
        <w:t>d</w:t>
      </w:r>
      <w:r w:rsidRPr="00035843">
        <w:rPr>
          <w:rFonts w:ascii="Calibri" w:eastAsia="Calibri" w:hAnsi="Calibri" w:cs="Calibri"/>
          <w:b w:val="0"/>
          <w:bCs w:val="0"/>
          <w:sz w:val="24"/>
          <w:szCs w:val="24"/>
        </w:rPr>
        <w:t>:</w:t>
      </w:r>
    </w:p>
    <w:p w14:paraId="6A771007" w14:textId="77777777" w:rsidR="007C1041" w:rsidRPr="007C1041" w:rsidRDefault="007C1041" w:rsidP="005B6256">
      <w:pPr>
        <w:jc w:val="both"/>
        <w:rPr>
          <w:rFonts w:eastAsia="Calibri"/>
          <w:lang w:eastAsia="en-US"/>
        </w:rPr>
      </w:pPr>
    </w:p>
    <w:p w14:paraId="143A96B5" w14:textId="66AA10C1" w:rsidR="005B6256" w:rsidRDefault="00636177" w:rsidP="00EC61AA">
      <w:pPr>
        <w:ind w:left="720"/>
        <w:jc w:val="both"/>
        <w:rPr>
          <w:rFonts w:ascii="Calibri" w:eastAsia="Calibri" w:hAnsi="Calibri" w:cs="Calibri"/>
        </w:rPr>
      </w:pPr>
      <w:r w:rsidRPr="00853275">
        <w:rPr>
          <w:rFonts w:ascii="Calibri" w:eastAsia="Calibri" w:hAnsi="Calibri" w:cs="Calibri"/>
        </w:rPr>
        <w:t>“</w:t>
      </w:r>
      <w:r w:rsidR="00035843">
        <w:rPr>
          <w:rFonts w:ascii="Calibri" w:eastAsia="Calibri" w:hAnsi="Calibri" w:cs="Calibri"/>
        </w:rPr>
        <w:t>Th</w:t>
      </w:r>
      <w:r w:rsidRPr="00853275">
        <w:rPr>
          <w:rFonts w:ascii="Calibri" w:eastAsia="Calibri" w:hAnsi="Calibri" w:cs="Calibri"/>
        </w:rPr>
        <w:t xml:space="preserve">e time taken to research what you are looking for, then to read it, then sort of reflect on it and work out how it might impact and then include it, and if I’m being brutally honest, I don’t think, for instance, frontline </w:t>
      </w:r>
      <w:r w:rsidR="00474449">
        <w:rPr>
          <w:rFonts w:ascii="Calibri" w:eastAsia="Calibri" w:hAnsi="Calibri" w:cs="Calibri"/>
        </w:rPr>
        <w:t>s</w:t>
      </w:r>
      <w:r w:rsidRPr="00853275">
        <w:rPr>
          <w:rFonts w:ascii="Calibri" w:eastAsia="Calibri" w:hAnsi="Calibri" w:cs="Calibri"/>
        </w:rPr>
        <w:t xml:space="preserve">ocial </w:t>
      </w:r>
      <w:r w:rsidR="00474449">
        <w:rPr>
          <w:rFonts w:ascii="Calibri" w:eastAsia="Calibri" w:hAnsi="Calibri" w:cs="Calibri"/>
        </w:rPr>
        <w:t>w</w:t>
      </w:r>
      <w:r w:rsidRPr="00853275">
        <w:rPr>
          <w:rFonts w:ascii="Calibri" w:eastAsia="Calibri" w:hAnsi="Calibri" w:cs="Calibri"/>
        </w:rPr>
        <w:t>orkers have that sort of time in their working week to do that</w:t>
      </w:r>
      <w:r w:rsidR="00474449">
        <w:rPr>
          <w:rFonts w:ascii="Calibri" w:eastAsia="Calibri" w:hAnsi="Calibri" w:cs="Calibri"/>
        </w:rPr>
        <w:t>.</w:t>
      </w:r>
      <w:r w:rsidR="00035843">
        <w:rPr>
          <w:rFonts w:ascii="Calibri" w:eastAsia="Calibri" w:hAnsi="Calibri" w:cs="Calibri"/>
        </w:rPr>
        <w:t>”</w:t>
      </w:r>
      <w:r w:rsidRPr="00853275">
        <w:rPr>
          <w:rFonts w:ascii="Calibri" w:eastAsia="Calibri" w:hAnsi="Calibri" w:cs="Calibri"/>
        </w:rPr>
        <w:t xml:space="preserve"> (</w:t>
      </w:r>
      <w:r w:rsidRPr="00853275">
        <w:rPr>
          <w:rFonts w:ascii="Calibri" w:eastAsia="Calibri" w:hAnsi="Calibri" w:cs="Calibri"/>
          <w:b/>
          <w:bCs/>
        </w:rPr>
        <w:t>Participant 12</w:t>
      </w:r>
      <w:r w:rsidRPr="00853275">
        <w:rPr>
          <w:rFonts w:ascii="Calibri" w:eastAsia="Calibri" w:hAnsi="Calibri" w:cs="Calibri"/>
        </w:rPr>
        <w:t>)</w:t>
      </w:r>
    </w:p>
    <w:p w14:paraId="433447E5" w14:textId="77777777" w:rsidR="005B6256" w:rsidRPr="005B6256" w:rsidRDefault="005B6256" w:rsidP="005B6256">
      <w:pPr>
        <w:ind w:left="570"/>
        <w:rPr>
          <w:rFonts w:ascii="Calibri" w:eastAsia="Calibri" w:hAnsi="Calibri" w:cs="Calibri"/>
        </w:rPr>
      </w:pPr>
    </w:p>
    <w:p w14:paraId="078D55ED" w14:textId="77777777" w:rsidR="00035843" w:rsidRDefault="00636177" w:rsidP="00035843">
      <w:pPr>
        <w:pStyle w:val="Heading1"/>
        <w:numPr>
          <w:ilvl w:val="1"/>
          <w:numId w:val="1"/>
        </w:numPr>
        <w:spacing w:before="0" w:after="0"/>
        <w:rPr>
          <w:rFonts w:ascii="Calibri" w:hAnsi="Calibri" w:cs="Calibri"/>
          <w:b w:val="0"/>
          <w:bCs w:val="0"/>
          <w:color w:val="000000"/>
          <w:sz w:val="24"/>
          <w:szCs w:val="24"/>
        </w:rPr>
      </w:pPr>
      <w:r w:rsidRPr="005B6256">
        <w:rPr>
          <w:rFonts w:ascii="Calibri" w:hAnsi="Calibri" w:cs="Calibri"/>
          <w:b w:val="0"/>
          <w:bCs w:val="0"/>
          <w:color w:val="000000"/>
          <w:sz w:val="24"/>
          <w:szCs w:val="24"/>
        </w:rPr>
        <w:t>Participants also consistently mentioned dedicated time for research activity as an enabler of research-mindedness.</w:t>
      </w:r>
    </w:p>
    <w:p w14:paraId="581C4742" w14:textId="77777777" w:rsidR="00035843" w:rsidRPr="00035843" w:rsidRDefault="00035843" w:rsidP="00035843">
      <w:pPr>
        <w:rPr>
          <w:lang w:eastAsia="en-US"/>
        </w:rPr>
      </w:pPr>
    </w:p>
    <w:p w14:paraId="01EBB8C9" w14:textId="316DF125" w:rsidR="00636177" w:rsidRPr="00035843" w:rsidRDefault="00636177" w:rsidP="00035843">
      <w:pPr>
        <w:pStyle w:val="Heading1"/>
        <w:numPr>
          <w:ilvl w:val="1"/>
          <w:numId w:val="1"/>
        </w:numPr>
        <w:spacing w:before="0" w:after="0"/>
        <w:jc w:val="both"/>
        <w:rPr>
          <w:rFonts w:ascii="Calibri" w:hAnsi="Calibri" w:cs="Calibri"/>
          <w:b w:val="0"/>
          <w:bCs w:val="0"/>
          <w:color w:val="000000"/>
          <w:sz w:val="24"/>
          <w:szCs w:val="24"/>
        </w:rPr>
      </w:pPr>
      <w:r w:rsidRPr="00035843">
        <w:rPr>
          <w:rFonts w:ascii="Calibri" w:eastAsia="Calibri" w:hAnsi="Calibri" w:cs="Calibri"/>
          <w:sz w:val="24"/>
          <w:szCs w:val="24"/>
        </w:rPr>
        <w:t>Leadership</w:t>
      </w:r>
      <w:r w:rsidR="007C1041" w:rsidRPr="00035843">
        <w:rPr>
          <w:rFonts w:ascii="Calibri" w:eastAsia="Calibri" w:hAnsi="Calibri" w:cs="Calibri"/>
          <w:sz w:val="24"/>
          <w:szCs w:val="24"/>
        </w:rPr>
        <w:t xml:space="preserve"> </w:t>
      </w:r>
      <w:r w:rsidR="007C1041" w:rsidRPr="00035843">
        <w:rPr>
          <w:rFonts w:ascii="Calibri" w:eastAsia="Calibri" w:hAnsi="Calibri" w:cs="Calibri"/>
          <w:b w:val="0"/>
          <w:bCs w:val="0"/>
          <w:sz w:val="24"/>
          <w:szCs w:val="24"/>
        </w:rPr>
        <w:t xml:space="preserve">- </w:t>
      </w:r>
      <w:r w:rsidRPr="00035843">
        <w:rPr>
          <w:rFonts w:ascii="Calibri" w:eastAsia="Calibri" w:hAnsi="Calibri" w:cs="Calibri"/>
          <w:b w:val="0"/>
          <w:bCs w:val="0"/>
          <w:sz w:val="24"/>
          <w:szCs w:val="24"/>
        </w:rPr>
        <w:t xml:space="preserve">endorsement was consistently discussed as a barrier and enabler to research-mindedness. Leadership endorsement can be described as the support and expressed </w:t>
      </w:r>
      <w:r w:rsidRPr="00035843">
        <w:rPr>
          <w:rFonts w:ascii="Calibri" w:eastAsia="Calibri" w:hAnsi="Calibri" w:cs="Calibri"/>
          <w:b w:val="0"/>
          <w:bCs w:val="0"/>
          <w:sz w:val="24"/>
          <w:szCs w:val="24"/>
        </w:rPr>
        <w:lastRenderedPageBreak/>
        <w:t>permission to undertake research activities that promote research-mindedness</w:t>
      </w:r>
      <w:r w:rsidR="00035843">
        <w:rPr>
          <w:rFonts w:ascii="Calibri" w:eastAsia="Calibri" w:hAnsi="Calibri" w:cs="Calibri"/>
          <w:b w:val="0"/>
          <w:bCs w:val="0"/>
          <w:sz w:val="24"/>
          <w:szCs w:val="24"/>
        </w:rPr>
        <w:t>, and one participant commented:</w:t>
      </w:r>
    </w:p>
    <w:p w14:paraId="64F5422C" w14:textId="77777777" w:rsidR="005B6256" w:rsidRDefault="005B6256" w:rsidP="00035843">
      <w:pPr>
        <w:rPr>
          <w:rFonts w:ascii="Calibri" w:eastAsia="Calibri" w:hAnsi="Calibri" w:cs="Calibri"/>
        </w:rPr>
      </w:pPr>
    </w:p>
    <w:p w14:paraId="767D0D4C" w14:textId="5AB701AD" w:rsidR="00636177" w:rsidRDefault="00636177" w:rsidP="00EC61AA">
      <w:pPr>
        <w:ind w:left="720"/>
        <w:jc w:val="both"/>
        <w:rPr>
          <w:rFonts w:ascii="Calibri" w:eastAsia="Calibri" w:hAnsi="Calibri" w:cs="Calibri"/>
          <w:b/>
          <w:bCs/>
          <w:color w:val="000000"/>
        </w:rPr>
      </w:pPr>
      <w:r w:rsidRPr="00853275">
        <w:rPr>
          <w:rFonts w:ascii="Calibri" w:eastAsia="Calibri" w:hAnsi="Calibri" w:cs="Calibri"/>
          <w:color w:val="000000"/>
        </w:rPr>
        <w:t>“</w:t>
      </w:r>
      <w:r w:rsidR="00035843">
        <w:rPr>
          <w:rFonts w:ascii="Calibri" w:eastAsia="Calibri" w:hAnsi="Calibri" w:cs="Calibri"/>
          <w:color w:val="000000"/>
        </w:rPr>
        <w:t>I</w:t>
      </w:r>
      <w:r w:rsidRPr="00853275">
        <w:rPr>
          <w:rFonts w:ascii="Calibri" w:eastAsia="Calibri" w:hAnsi="Calibri" w:cs="Calibri"/>
          <w:color w:val="000000"/>
        </w:rPr>
        <w:t>t's kind of left up to individual managers like, you know, if they have a….if they really value research and they feel it's a priority</w:t>
      </w:r>
      <w:r w:rsidR="00035843">
        <w:rPr>
          <w:rFonts w:ascii="Calibri" w:eastAsia="Calibri" w:hAnsi="Calibri" w:cs="Calibri"/>
          <w:color w:val="000000"/>
        </w:rPr>
        <w:t>,</w:t>
      </w:r>
      <w:r w:rsidRPr="00853275">
        <w:rPr>
          <w:rFonts w:ascii="Calibri" w:eastAsia="Calibri" w:hAnsi="Calibri" w:cs="Calibri"/>
          <w:color w:val="000000"/>
        </w:rPr>
        <w:t xml:space="preserve"> because you know there's so many time pressures, then they'll try and make the time for it</w:t>
      </w:r>
      <w:r w:rsidR="00474449">
        <w:rPr>
          <w:rFonts w:ascii="Calibri" w:eastAsia="Calibri" w:hAnsi="Calibri" w:cs="Calibri"/>
          <w:color w:val="000000"/>
        </w:rPr>
        <w:t>.</w:t>
      </w:r>
      <w:r w:rsidRPr="00853275">
        <w:rPr>
          <w:rFonts w:ascii="Calibri" w:eastAsia="Calibri" w:hAnsi="Calibri" w:cs="Calibri"/>
          <w:color w:val="000000"/>
        </w:rPr>
        <w:t>” (</w:t>
      </w:r>
      <w:r w:rsidR="00035843" w:rsidRPr="00853275">
        <w:rPr>
          <w:rFonts w:ascii="Calibri" w:eastAsia="Calibri" w:hAnsi="Calibri" w:cs="Calibri"/>
          <w:b/>
          <w:bCs/>
          <w:color w:val="000000"/>
        </w:rPr>
        <w:t>Participant</w:t>
      </w:r>
      <w:r w:rsidRPr="00853275">
        <w:rPr>
          <w:rFonts w:ascii="Calibri" w:eastAsia="Calibri" w:hAnsi="Calibri" w:cs="Calibri"/>
          <w:b/>
          <w:bCs/>
          <w:color w:val="000000"/>
        </w:rPr>
        <w:t xml:space="preserve"> 6)</w:t>
      </w:r>
    </w:p>
    <w:p w14:paraId="72BC0014" w14:textId="77777777" w:rsidR="00474449" w:rsidRPr="00035843" w:rsidRDefault="00474449" w:rsidP="00035843">
      <w:pPr>
        <w:ind w:left="570"/>
        <w:jc w:val="both"/>
        <w:rPr>
          <w:rFonts w:ascii="Calibri" w:eastAsia="Calibri" w:hAnsi="Calibri" w:cs="Calibri"/>
          <w:b/>
          <w:bCs/>
          <w:color w:val="000000"/>
        </w:rPr>
      </w:pPr>
    </w:p>
    <w:p w14:paraId="5A012A14" w14:textId="068AD2F9" w:rsidR="00636177" w:rsidRPr="002D0E46" w:rsidRDefault="00636177" w:rsidP="00035843">
      <w:pPr>
        <w:pStyle w:val="ListParagraph"/>
        <w:numPr>
          <w:ilvl w:val="1"/>
          <w:numId w:val="1"/>
        </w:numPr>
        <w:spacing w:after="0" w:line="240" w:lineRule="auto"/>
        <w:jc w:val="both"/>
        <w:rPr>
          <w:rFonts w:cs="Calibri"/>
          <w:sz w:val="24"/>
          <w:szCs w:val="24"/>
        </w:rPr>
      </w:pPr>
      <w:r w:rsidRPr="002D0E46">
        <w:rPr>
          <w:rFonts w:cs="Calibri"/>
          <w:b/>
          <w:bCs/>
          <w:sz w:val="24"/>
          <w:szCs w:val="24"/>
        </w:rPr>
        <w:t>Individual interest</w:t>
      </w:r>
      <w:r w:rsidR="007C1041" w:rsidRPr="002D0E46">
        <w:rPr>
          <w:rFonts w:cs="Calibri"/>
          <w:sz w:val="24"/>
          <w:szCs w:val="24"/>
        </w:rPr>
        <w:t xml:space="preserve"> - </w:t>
      </w:r>
      <w:r w:rsidRPr="002D0E46">
        <w:rPr>
          <w:rFonts w:cs="Calibri"/>
          <w:sz w:val="24"/>
          <w:szCs w:val="24"/>
        </w:rPr>
        <w:t>concerns practitioners who independently practice research-mindedness outside of their local authority role</w:t>
      </w:r>
      <w:r w:rsidR="00035843">
        <w:rPr>
          <w:rFonts w:cs="Calibri"/>
          <w:sz w:val="24"/>
          <w:szCs w:val="24"/>
        </w:rPr>
        <w:t>,</w:t>
      </w:r>
      <w:r w:rsidRPr="002D0E46">
        <w:rPr>
          <w:rFonts w:cs="Calibri"/>
          <w:sz w:val="24"/>
          <w:szCs w:val="24"/>
        </w:rPr>
        <w:t xml:space="preserve"> or create capacity within their role where it is typically absent. This is usually due to their own personal interest. Individual interest featured as an enabler to research-mindedness across all three </w:t>
      </w:r>
      <w:r w:rsidR="00035843">
        <w:rPr>
          <w:rFonts w:cs="Calibri"/>
          <w:sz w:val="24"/>
          <w:szCs w:val="24"/>
        </w:rPr>
        <w:t>focus group discussions. One participant commented</w:t>
      </w:r>
      <w:r w:rsidRPr="002D0E46">
        <w:rPr>
          <w:rFonts w:cs="Calibri"/>
          <w:sz w:val="24"/>
          <w:szCs w:val="24"/>
        </w:rPr>
        <w:t>:</w:t>
      </w:r>
    </w:p>
    <w:p w14:paraId="79B8254B" w14:textId="106DFE56" w:rsidR="00636177" w:rsidRPr="002D0E46" w:rsidRDefault="00636177" w:rsidP="00EC61AA">
      <w:pPr>
        <w:spacing w:before="100" w:beforeAutospacing="1" w:after="100" w:afterAutospacing="1"/>
        <w:ind w:left="720"/>
        <w:jc w:val="both"/>
        <w:rPr>
          <w:rFonts w:ascii="Calibri" w:hAnsi="Calibri" w:cs="Calibri"/>
          <w:color w:val="000000"/>
        </w:rPr>
      </w:pPr>
      <w:r w:rsidRPr="002D0E46">
        <w:rPr>
          <w:rFonts w:ascii="Calibri" w:hAnsi="Calibri" w:cs="Calibri"/>
          <w:color w:val="000000"/>
        </w:rPr>
        <w:t>“One of my staff I manage, he's doing research you know…spending you know… in his own time</w:t>
      </w:r>
      <w:r w:rsidR="00035843" w:rsidRPr="002D0E46">
        <w:rPr>
          <w:rFonts w:ascii="Calibri" w:hAnsi="Calibri" w:cs="Calibri"/>
          <w:color w:val="000000"/>
        </w:rPr>
        <w:t>….</w:t>
      </w:r>
      <w:r w:rsidRPr="002D0E46">
        <w:rPr>
          <w:rFonts w:ascii="Calibri" w:hAnsi="Calibri" w:cs="Calibri"/>
          <w:color w:val="000000"/>
        </w:rPr>
        <w:t xml:space="preserve"> and it's part-time</w:t>
      </w:r>
      <w:r w:rsidR="00035843" w:rsidRPr="002D0E46">
        <w:rPr>
          <w:rFonts w:ascii="Calibri" w:hAnsi="Calibri" w:cs="Calibri"/>
          <w:color w:val="000000"/>
        </w:rPr>
        <w:t>…. he’s</w:t>
      </w:r>
      <w:r w:rsidRPr="002D0E46">
        <w:rPr>
          <w:rFonts w:ascii="Calibri" w:hAnsi="Calibri" w:cs="Calibri"/>
          <w:color w:val="000000"/>
        </w:rPr>
        <w:t xml:space="preserve"> doing, …… he's funding himself not funded through the local authority.” (</w:t>
      </w:r>
      <w:r w:rsidRPr="00F009AC">
        <w:rPr>
          <w:rFonts w:ascii="Calibri" w:hAnsi="Calibri" w:cs="Calibri"/>
          <w:b/>
          <w:bCs/>
          <w:color w:val="000000"/>
        </w:rPr>
        <w:t>Participant 7</w:t>
      </w:r>
      <w:r w:rsidRPr="002D0E46">
        <w:rPr>
          <w:rFonts w:ascii="Calibri" w:hAnsi="Calibri" w:cs="Calibri"/>
          <w:color w:val="000000"/>
        </w:rPr>
        <w:t>)</w:t>
      </w:r>
    </w:p>
    <w:p w14:paraId="37F22BFC" w14:textId="005836B6" w:rsidR="002D0E46" w:rsidRPr="00F009AC" w:rsidRDefault="00636177" w:rsidP="00F009AC">
      <w:pPr>
        <w:pStyle w:val="ListParagraph"/>
        <w:numPr>
          <w:ilvl w:val="1"/>
          <w:numId w:val="1"/>
        </w:numPr>
        <w:spacing w:after="0" w:line="240" w:lineRule="auto"/>
        <w:contextualSpacing/>
        <w:jc w:val="both"/>
        <w:rPr>
          <w:rFonts w:cs="Calibri"/>
          <w:b/>
          <w:bCs/>
          <w:sz w:val="24"/>
          <w:szCs w:val="24"/>
        </w:rPr>
      </w:pPr>
      <w:r w:rsidRPr="00F009AC">
        <w:rPr>
          <w:rFonts w:cs="Calibri"/>
          <w:b/>
          <w:bCs/>
          <w:sz w:val="24"/>
          <w:szCs w:val="24"/>
        </w:rPr>
        <w:t xml:space="preserve">Organisational </w:t>
      </w:r>
      <w:r w:rsidR="00474449">
        <w:rPr>
          <w:rFonts w:cs="Calibri"/>
          <w:b/>
          <w:bCs/>
          <w:sz w:val="24"/>
          <w:szCs w:val="24"/>
        </w:rPr>
        <w:t>i</w:t>
      </w:r>
      <w:r w:rsidRPr="00F009AC">
        <w:rPr>
          <w:rFonts w:cs="Calibri"/>
          <w:b/>
          <w:bCs/>
          <w:sz w:val="24"/>
          <w:szCs w:val="24"/>
        </w:rPr>
        <w:t>nfrastructure</w:t>
      </w:r>
      <w:r w:rsidR="007C1041" w:rsidRPr="00F009AC">
        <w:rPr>
          <w:rFonts w:cs="Calibri"/>
          <w:b/>
          <w:bCs/>
          <w:sz w:val="24"/>
          <w:szCs w:val="24"/>
        </w:rPr>
        <w:t xml:space="preserve"> -</w:t>
      </w:r>
      <w:r w:rsidRPr="00F009AC">
        <w:rPr>
          <w:rFonts w:cs="Calibri"/>
          <w:sz w:val="24"/>
          <w:szCs w:val="24"/>
        </w:rPr>
        <w:t xml:space="preserve"> can be described as the policies, protocols, and employees that support the organisation’s functions. Lack of supportive infrastructure was identified as a barrier to implementing research-mindedness within adult social care.</w:t>
      </w:r>
      <w:r w:rsidR="00F009AC" w:rsidRPr="00F009AC">
        <w:rPr>
          <w:rFonts w:cs="Calibri"/>
          <w:sz w:val="24"/>
          <w:szCs w:val="24"/>
        </w:rPr>
        <w:t xml:space="preserve"> One participant commented:</w:t>
      </w:r>
    </w:p>
    <w:p w14:paraId="67C2B957" w14:textId="77777777" w:rsidR="00F009AC" w:rsidRDefault="00F009AC" w:rsidP="00F009AC">
      <w:pPr>
        <w:ind w:left="573"/>
        <w:jc w:val="both"/>
        <w:rPr>
          <w:rFonts w:ascii="Calibri" w:eastAsia="Calibri" w:hAnsi="Calibri" w:cs="Calibri"/>
          <w:color w:val="000000"/>
        </w:rPr>
      </w:pPr>
    </w:p>
    <w:p w14:paraId="7E626C46" w14:textId="53378B74" w:rsidR="00636177" w:rsidRDefault="00636177" w:rsidP="00EC61AA">
      <w:pPr>
        <w:ind w:left="720"/>
        <w:jc w:val="both"/>
        <w:rPr>
          <w:rFonts w:ascii="Calibri" w:eastAsia="Calibri" w:hAnsi="Calibri" w:cs="Calibri"/>
          <w:color w:val="000000"/>
        </w:rPr>
      </w:pPr>
      <w:r w:rsidRPr="00F009AC">
        <w:rPr>
          <w:rFonts w:ascii="Calibri" w:eastAsia="Calibri" w:hAnsi="Calibri" w:cs="Calibri"/>
          <w:color w:val="000000"/>
        </w:rPr>
        <w:t>“I think that's the other issue is that, you know, as a local authority we don't really have any sort of policy or anything around research. And what do you do if somebody wants to carry it out?” (</w:t>
      </w:r>
      <w:r w:rsidR="00F009AC" w:rsidRPr="00F009AC">
        <w:rPr>
          <w:rFonts w:ascii="Calibri" w:eastAsia="Calibri" w:hAnsi="Calibri" w:cs="Calibri"/>
          <w:b/>
          <w:bCs/>
          <w:color w:val="000000"/>
        </w:rPr>
        <w:t>Participant</w:t>
      </w:r>
      <w:r w:rsidRPr="00F009AC">
        <w:rPr>
          <w:rFonts w:ascii="Calibri" w:eastAsia="Calibri" w:hAnsi="Calibri" w:cs="Calibri"/>
          <w:b/>
          <w:bCs/>
          <w:color w:val="000000"/>
        </w:rPr>
        <w:t xml:space="preserve"> 12</w:t>
      </w:r>
      <w:r w:rsidRPr="00F009AC">
        <w:rPr>
          <w:rFonts w:ascii="Calibri" w:eastAsia="Calibri" w:hAnsi="Calibri" w:cs="Calibri"/>
          <w:color w:val="000000"/>
        </w:rPr>
        <w:t>)</w:t>
      </w:r>
    </w:p>
    <w:p w14:paraId="2F66C84E" w14:textId="77777777" w:rsidR="00F009AC" w:rsidRPr="00F009AC" w:rsidRDefault="00F009AC" w:rsidP="00F009AC">
      <w:pPr>
        <w:ind w:left="573"/>
        <w:jc w:val="both"/>
        <w:rPr>
          <w:rFonts w:ascii="Calibri" w:eastAsia="Calibri" w:hAnsi="Calibri" w:cs="Calibri"/>
          <w:color w:val="000000"/>
        </w:rPr>
      </w:pPr>
    </w:p>
    <w:p w14:paraId="673B993C" w14:textId="3A4215B9" w:rsidR="00636177" w:rsidRDefault="00636177" w:rsidP="00F009AC">
      <w:pPr>
        <w:pStyle w:val="ListParagraph"/>
        <w:numPr>
          <w:ilvl w:val="1"/>
          <w:numId w:val="1"/>
        </w:numPr>
        <w:spacing w:after="0" w:line="240" w:lineRule="auto"/>
        <w:jc w:val="both"/>
        <w:rPr>
          <w:rFonts w:cs="Calibri"/>
          <w:color w:val="000000"/>
          <w:sz w:val="24"/>
          <w:szCs w:val="24"/>
        </w:rPr>
      </w:pPr>
      <w:r w:rsidRPr="00F009AC">
        <w:rPr>
          <w:rFonts w:cs="Calibri"/>
          <w:b/>
          <w:bCs/>
          <w:color w:val="000000"/>
          <w:sz w:val="24"/>
          <w:szCs w:val="24"/>
        </w:rPr>
        <w:t xml:space="preserve">Organisational Culture </w:t>
      </w:r>
      <w:r w:rsidR="007C1041" w:rsidRPr="00F009AC">
        <w:rPr>
          <w:rFonts w:cs="Calibri"/>
          <w:b/>
          <w:bCs/>
          <w:color w:val="000000"/>
          <w:sz w:val="24"/>
          <w:szCs w:val="24"/>
        </w:rPr>
        <w:t>-</w:t>
      </w:r>
      <w:r w:rsidR="001A38B8">
        <w:rPr>
          <w:rFonts w:cs="Calibri"/>
          <w:b/>
          <w:bCs/>
          <w:color w:val="000000"/>
          <w:sz w:val="24"/>
          <w:szCs w:val="24"/>
        </w:rPr>
        <w:t xml:space="preserve"> </w:t>
      </w:r>
      <w:r w:rsidRPr="00F009AC">
        <w:rPr>
          <w:rFonts w:cs="Calibri"/>
          <w:color w:val="000000"/>
          <w:sz w:val="24"/>
          <w:szCs w:val="24"/>
        </w:rPr>
        <w:t>describes organisational attitudes and values towards research. Participants described a lack of research culture within their organisation</w:t>
      </w:r>
      <w:r w:rsidR="00F009AC">
        <w:rPr>
          <w:rFonts w:cs="Calibri"/>
          <w:color w:val="000000"/>
          <w:sz w:val="24"/>
          <w:szCs w:val="24"/>
        </w:rPr>
        <w:t>. One participant commented:</w:t>
      </w:r>
    </w:p>
    <w:p w14:paraId="196659E0" w14:textId="77777777" w:rsidR="00F009AC" w:rsidRPr="00F009AC" w:rsidRDefault="00F009AC" w:rsidP="00F009AC">
      <w:pPr>
        <w:pStyle w:val="ListParagraph"/>
        <w:spacing w:after="0" w:line="240" w:lineRule="auto"/>
        <w:ind w:left="570"/>
        <w:jc w:val="both"/>
        <w:rPr>
          <w:rFonts w:cs="Calibri"/>
          <w:color w:val="000000"/>
          <w:sz w:val="24"/>
          <w:szCs w:val="24"/>
        </w:rPr>
      </w:pPr>
    </w:p>
    <w:p w14:paraId="5717249A" w14:textId="03149EAA" w:rsidR="002D0E46" w:rsidRDefault="00636177" w:rsidP="00EC61AA">
      <w:pPr>
        <w:ind w:left="720"/>
        <w:jc w:val="both"/>
        <w:rPr>
          <w:rFonts w:ascii="Calibri" w:hAnsi="Calibri" w:cs="Calibri"/>
          <w:color w:val="000000"/>
        </w:rPr>
      </w:pPr>
      <w:r w:rsidRPr="002D0E46">
        <w:rPr>
          <w:rFonts w:ascii="Calibri" w:hAnsi="Calibri" w:cs="Calibri"/>
          <w:color w:val="000000"/>
        </w:rPr>
        <w:t>“</w:t>
      </w:r>
      <w:r w:rsidR="00F009AC">
        <w:rPr>
          <w:rFonts w:ascii="Calibri" w:hAnsi="Calibri" w:cs="Calibri"/>
          <w:color w:val="000000"/>
        </w:rPr>
        <w:t>T</w:t>
      </w:r>
      <w:r w:rsidRPr="002D0E46">
        <w:rPr>
          <w:rFonts w:ascii="Calibri" w:hAnsi="Calibri" w:cs="Calibri"/>
          <w:color w:val="000000"/>
        </w:rPr>
        <w:t xml:space="preserve">here isn't any focus on research within the team at all. It's not anything that's valued or even discussed a lot of the time. </w:t>
      </w:r>
      <w:r w:rsidR="002D0E46" w:rsidRPr="002D0E46">
        <w:rPr>
          <w:rFonts w:ascii="Calibri" w:hAnsi="Calibri" w:cs="Calibri"/>
          <w:color w:val="000000"/>
        </w:rPr>
        <w:t>So,</w:t>
      </w:r>
      <w:r w:rsidRPr="002D0E46">
        <w:rPr>
          <w:rFonts w:ascii="Calibri" w:hAnsi="Calibri" w:cs="Calibri"/>
          <w:color w:val="000000"/>
        </w:rPr>
        <w:t xml:space="preserve"> I’d say that, yeah, that there's, yeah, there's not really a culture of research in the team.” (</w:t>
      </w:r>
      <w:r w:rsidRPr="00F009AC">
        <w:rPr>
          <w:rFonts w:ascii="Calibri" w:hAnsi="Calibri" w:cs="Calibri"/>
          <w:b/>
          <w:bCs/>
          <w:color w:val="000000"/>
        </w:rPr>
        <w:t>Participant 10</w:t>
      </w:r>
      <w:r w:rsidRPr="002D0E46">
        <w:rPr>
          <w:rFonts w:ascii="Calibri" w:hAnsi="Calibri" w:cs="Calibri"/>
          <w:color w:val="000000"/>
        </w:rPr>
        <w:t>).</w:t>
      </w:r>
    </w:p>
    <w:p w14:paraId="55E718C1" w14:textId="77777777" w:rsidR="00F009AC" w:rsidRDefault="00F009AC" w:rsidP="00F009AC">
      <w:pPr>
        <w:ind w:left="573"/>
        <w:rPr>
          <w:rFonts w:ascii="Calibri" w:hAnsi="Calibri" w:cs="Calibri"/>
          <w:color w:val="000000"/>
        </w:rPr>
      </w:pPr>
    </w:p>
    <w:p w14:paraId="0F902BFB" w14:textId="42C5C75B" w:rsidR="00212802" w:rsidRPr="00F009AC" w:rsidRDefault="002D0E46" w:rsidP="00F009AC">
      <w:pPr>
        <w:pStyle w:val="ListParagraph"/>
        <w:numPr>
          <w:ilvl w:val="1"/>
          <w:numId w:val="1"/>
        </w:numPr>
        <w:spacing w:after="0" w:line="240" w:lineRule="auto"/>
        <w:jc w:val="both"/>
        <w:rPr>
          <w:rFonts w:cs="Calibri"/>
          <w:color w:val="000000"/>
          <w:sz w:val="24"/>
          <w:szCs w:val="24"/>
        </w:rPr>
      </w:pPr>
      <w:r w:rsidRPr="00F009AC">
        <w:rPr>
          <w:rFonts w:asciiTheme="minorHAnsi" w:hAnsiTheme="minorHAnsi" w:cstheme="minorHAnsi"/>
          <w:b/>
          <w:bCs/>
          <w:color w:val="000000"/>
          <w:sz w:val="24"/>
          <w:szCs w:val="24"/>
        </w:rPr>
        <w:t>People who use services focus groups</w:t>
      </w:r>
      <w:r w:rsidRPr="00F009AC">
        <w:rPr>
          <w:rFonts w:cs="Calibri"/>
          <w:b/>
          <w:bCs/>
          <w:color w:val="000000"/>
          <w:sz w:val="24"/>
          <w:szCs w:val="24"/>
        </w:rPr>
        <w:t xml:space="preserve"> - </w:t>
      </w:r>
      <w:r w:rsidRPr="00F009AC">
        <w:rPr>
          <w:rFonts w:asciiTheme="minorHAnsi" w:hAnsiTheme="minorHAnsi" w:cstheme="minorHAnsi"/>
          <w:color w:val="000000"/>
          <w:sz w:val="24"/>
          <w:szCs w:val="24"/>
        </w:rPr>
        <w:t xml:space="preserve">In total, two focus group discussions were facilitated. </w:t>
      </w:r>
      <w:r w:rsidR="00F009AC" w:rsidRPr="00F009AC">
        <w:rPr>
          <w:rFonts w:asciiTheme="minorHAnsi" w:hAnsiTheme="minorHAnsi" w:cstheme="minorHAnsi"/>
          <w:color w:val="000000"/>
          <w:sz w:val="24"/>
          <w:szCs w:val="24"/>
        </w:rPr>
        <w:t>The first</w:t>
      </w:r>
      <w:r w:rsidRPr="00F009AC">
        <w:rPr>
          <w:rFonts w:asciiTheme="minorHAnsi" w:hAnsiTheme="minorHAnsi" w:cstheme="minorHAnsi"/>
          <w:color w:val="000000"/>
          <w:sz w:val="24"/>
          <w:szCs w:val="24"/>
        </w:rPr>
        <w:t xml:space="preserve"> took place in December 2023</w:t>
      </w:r>
      <w:r w:rsidR="00F009AC">
        <w:rPr>
          <w:rFonts w:asciiTheme="minorHAnsi" w:hAnsiTheme="minorHAnsi" w:cstheme="minorHAnsi"/>
          <w:color w:val="000000"/>
          <w:sz w:val="24"/>
          <w:szCs w:val="24"/>
        </w:rPr>
        <w:t xml:space="preserve">, taking place </w:t>
      </w:r>
      <w:r w:rsidRPr="00F009AC">
        <w:rPr>
          <w:rFonts w:asciiTheme="minorHAnsi" w:hAnsiTheme="minorHAnsi" w:cstheme="minorHAnsi"/>
          <w:color w:val="000000"/>
          <w:sz w:val="24"/>
          <w:szCs w:val="24"/>
        </w:rPr>
        <w:t>in person</w:t>
      </w:r>
      <w:r w:rsidR="00F009AC">
        <w:rPr>
          <w:rFonts w:asciiTheme="minorHAnsi" w:hAnsiTheme="minorHAnsi" w:cstheme="minorHAnsi"/>
          <w:color w:val="000000"/>
          <w:sz w:val="24"/>
          <w:szCs w:val="24"/>
        </w:rPr>
        <w:t xml:space="preserve"> and</w:t>
      </w:r>
      <w:r w:rsidRPr="00F009AC">
        <w:rPr>
          <w:rFonts w:asciiTheme="minorHAnsi" w:hAnsiTheme="minorHAnsi" w:cstheme="minorHAnsi"/>
          <w:color w:val="000000"/>
          <w:sz w:val="24"/>
          <w:szCs w:val="24"/>
        </w:rPr>
        <w:t xml:space="preserve"> facilitated in </w:t>
      </w:r>
      <w:r w:rsidR="00F009AC" w:rsidRPr="00F009AC">
        <w:rPr>
          <w:rFonts w:asciiTheme="minorHAnsi" w:hAnsiTheme="minorHAnsi" w:cstheme="minorHAnsi"/>
          <w:color w:val="000000"/>
          <w:sz w:val="24"/>
          <w:szCs w:val="24"/>
        </w:rPr>
        <w:t>one of</w:t>
      </w:r>
      <w:r w:rsidRPr="00F009AC">
        <w:rPr>
          <w:rFonts w:asciiTheme="minorHAnsi" w:hAnsiTheme="minorHAnsi" w:cstheme="minorHAnsi"/>
          <w:color w:val="000000"/>
          <w:sz w:val="24"/>
          <w:szCs w:val="24"/>
        </w:rPr>
        <w:t xml:space="preserve"> the local authority areas. The second was held online in January 2024. In total 7 people who use services and carers attended the focus groups.</w:t>
      </w:r>
    </w:p>
    <w:p w14:paraId="32FE63E5" w14:textId="77777777" w:rsidR="00212802" w:rsidRDefault="00212802" w:rsidP="00212802">
      <w:pPr>
        <w:pStyle w:val="ListParagraph"/>
        <w:spacing w:after="0" w:line="240" w:lineRule="auto"/>
        <w:ind w:left="570"/>
        <w:jc w:val="both"/>
        <w:rPr>
          <w:rFonts w:cs="Calibri"/>
          <w:color w:val="000000"/>
        </w:rPr>
      </w:pPr>
    </w:p>
    <w:p w14:paraId="223A315E" w14:textId="1411D888" w:rsidR="00212802" w:rsidRPr="00F009AC" w:rsidRDefault="002D0E46" w:rsidP="00F009AC">
      <w:pPr>
        <w:pStyle w:val="ListParagraph"/>
        <w:numPr>
          <w:ilvl w:val="1"/>
          <w:numId w:val="1"/>
        </w:numPr>
        <w:spacing w:after="0" w:line="240" w:lineRule="auto"/>
        <w:jc w:val="both"/>
        <w:rPr>
          <w:rFonts w:cs="Calibri"/>
          <w:color w:val="000000"/>
          <w:sz w:val="24"/>
          <w:szCs w:val="24"/>
        </w:rPr>
      </w:pPr>
      <w:r w:rsidRPr="00F009AC">
        <w:rPr>
          <w:rFonts w:asciiTheme="minorHAnsi" w:hAnsiTheme="minorHAnsi" w:cstheme="minorHAnsi"/>
          <w:sz w:val="24"/>
          <w:szCs w:val="24"/>
        </w:rPr>
        <w:t xml:space="preserve">For the purpose of this branch report, three key emerging themes from the two </w:t>
      </w:r>
      <w:r w:rsidR="00F009AC" w:rsidRPr="00F009AC">
        <w:rPr>
          <w:rFonts w:asciiTheme="minorHAnsi" w:hAnsiTheme="minorHAnsi" w:cstheme="minorHAnsi"/>
          <w:sz w:val="24"/>
          <w:szCs w:val="24"/>
        </w:rPr>
        <w:t>focus groups</w:t>
      </w:r>
      <w:r w:rsidRPr="00F009AC">
        <w:rPr>
          <w:rFonts w:asciiTheme="minorHAnsi" w:hAnsiTheme="minorHAnsi" w:cstheme="minorHAnsi"/>
          <w:sz w:val="24"/>
          <w:szCs w:val="24"/>
        </w:rPr>
        <w:t xml:space="preserve"> </w:t>
      </w:r>
      <w:r w:rsidR="00F009AC" w:rsidRPr="00F009AC">
        <w:rPr>
          <w:rFonts w:asciiTheme="minorHAnsi" w:hAnsiTheme="minorHAnsi" w:cstheme="minorHAnsi"/>
          <w:sz w:val="24"/>
          <w:szCs w:val="24"/>
        </w:rPr>
        <w:t>with people</w:t>
      </w:r>
      <w:r w:rsidRPr="00F009AC">
        <w:rPr>
          <w:rFonts w:asciiTheme="minorHAnsi" w:hAnsiTheme="minorHAnsi" w:cstheme="minorHAnsi"/>
          <w:sz w:val="24"/>
          <w:szCs w:val="24"/>
        </w:rPr>
        <w:t xml:space="preserve"> who use services and carers will be discussed</w:t>
      </w:r>
      <w:r w:rsidR="001A38B8">
        <w:rPr>
          <w:rFonts w:asciiTheme="minorHAnsi" w:hAnsiTheme="minorHAnsi" w:cstheme="minorHAnsi"/>
          <w:sz w:val="24"/>
          <w:szCs w:val="24"/>
        </w:rPr>
        <w:t>, t</w:t>
      </w:r>
      <w:r w:rsidR="00F009AC" w:rsidRPr="00F009AC">
        <w:rPr>
          <w:rFonts w:asciiTheme="minorHAnsi" w:hAnsiTheme="minorHAnsi" w:cstheme="minorHAnsi"/>
          <w:sz w:val="24"/>
          <w:szCs w:val="24"/>
        </w:rPr>
        <w:t xml:space="preserve">ime, </w:t>
      </w:r>
      <w:r w:rsidR="001A38B8">
        <w:rPr>
          <w:rFonts w:asciiTheme="minorHAnsi" w:hAnsiTheme="minorHAnsi" w:cstheme="minorHAnsi"/>
          <w:sz w:val="24"/>
          <w:szCs w:val="24"/>
        </w:rPr>
        <w:t>v</w:t>
      </w:r>
      <w:r w:rsidR="00212802" w:rsidRPr="00F009AC">
        <w:rPr>
          <w:rFonts w:asciiTheme="minorHAnsi" w:hAnsiTheme="minorHAnsi" w:cstheme="minorHAnsi"/>
          <w:sz w:val="24"/>
          <w:szCs w:val="24"/>
        </w:rPr>
        <w:t>alue of research</w:t>
      </w:r>
      <w:r w:rsidR="00F009AC" w:rsidRPr="00F009AC">
        <w:rPr>
          <w:rFonts w:asciiTheme="minorHAnsi" w:hAnsiTheme="minorHAnsi" w:cstheme="minorHAnsi"/>
          <w:sz w:val="24"/>
          <w:szCs w:val="24"/>
        </w:rPr>
        <w:t xml:space="preserve"> and </w:t>
      </w:r>
      <w:r w:rsidR="001A38B8">
        <w:rPr>
          <w:rFonts w:asciiTheme="minorHAnsi" w:hAnsiTheme="minorHAnsi" w:cstheme="minorHAnsi"/>
          <w:sz w:val="24"/>
          <w:szCs w:val="24"/>
        </w:rPr>
        <w:t>s</w:t>
      </w:r>
      <w:r w:rsidR="00212802" w:rsidRPr="00F009AC">
        <w:rPr>
          <w:rFonts w:asciiTheme="minorHAnsi" w:hAnsiTheme="minorHAnsi" w:cstheme="minorHAnsi"/>
          <w:sz w:val="24"/>
          <w:szCs w:val="24"/>
        </w:rPr>
        <w:t xml:space="preserve">afe </w:t>
      </w:r>
      <w:r w:rsidR="001A38B8">
        <w:rPr>
          <w:rFonts w:asciiTheme="minorHAnsi" w:hAnsiTheme="minorHAnsi" w:cstheme="minorHAnsi"/>
          <w:sz w:val="24"/>
          <w:szCs w:val="24"/>
        </w:rPr>
        <w:t>s</w:t>
      </w:r>
      <w:r w:rsidR="00212802" w:rsidRPr="00F009AC">
        <w:rPr>
          <w:rFonts w:asciiTheme="minorHAnsi" w:hAnsiTheme="minorHAnsi" w:cstheme="minorHAnsi"/>
          <w:sz w:val="24"/>
          <w:szCs w:val="24"/>
        </w:rPr>
        <w:t>pace</w:t>
      </w:r>
      <w:r w:rsidR="00F009AC" w:rsidRPr="00F009AC">
        <w:rPr>
          <w:rFonts w:asciiTheme="minorHAnsi" w:hAnsiTheme="minorHAnsi" w:cstheme="minorHAnsi"/>
          <w:sz w:val="24"/>
          <w:szCs w:val="24"/>
        </w:rPr>
        <w:t>.</w:t>
      </w:r>
    </w:p>
    <w:p w14:paraId="79B9B252" w14:textId="77777777" w:rsidR="00212802" w:rsidRPr="00EB24FE" w:rsidRDefault="00212802" w:rsidP="00EB24FE">
      <w:pPr>
        <w:rPr>
          <w:rFonts w:cs="Calibri"/>
          <w:color w:val="000000"/>
        </w:rPr>
      </w:pPr>
    </w:p>
    <w:p w14:paraId="370DC797" w14:textId="3A374BA2" w:rsidR="00EB24FE" w:rsidRPr="00EB24FE" w:rsidRDefault="002D0E46" w:rsidP="00F009AC">
      <w:pPr>
        <w:pStyle w:val="ListParagraph"/>
        <w:numPr>
          <w:ilvl w:val="1"/>
          <w:numId w:val="1"/>
        </w:numPr>
        <w:spacing w:after="0" w:line="240" w:lineRule="auto"/>
        <w:jc w:val="both"/>
        <w:rPr>
          <w:rFonts w:cs="Calibri"/>
          <w:color w:val="000000"/>
        </w:rPr>
      </w:pPr>
      <w:r w:rsidRPr="00F009AC">
        <w:rPr>
          <w:rFonts w:asciiTheme="minorHAnsi" w:hAnsiTheme="minorHAnsi" w:cstheme="minorHAnsi"/>
          <w:b/>
          <w:bCs/>
          <w:color w:val="000000"/>
          <w:sz w:val="24"/>
          <w:szCs w:val="24"/>
        </w:rPr>
        <w:lastRenderedPageBreak/>
        <w:t>Time</w:t>
      </w:r>
      <w:r w:rsidRPr="00212802">
        <w:rPr>
          <w:rFonts w:asciiTheme="minorHAnsi" w:hAnsiTheme="minorHAnsi" w:cstheme="minorHAnsi"/>
          <w:color w:val="000000"/>
          <w:sz w:val="24"/>
          <w:szCs w:val="24"/>
        </w:rPr>
        <w:t xml:space="preserve"> </w:t>
      </w:r>
      <w:r w:rsidR="004B519E">
        <w:rPr>
          <w:rFonts w:asciiTheme="minorHAnsi" w:hAnsiTheme="minorHAnsi" w:cstheme="minorHAnsi"/>
          <w:color w:val="000000"/>
          <w:sz w:val="24"/>
          <w:szCs w:val="24"/>
        </w:rPr>
        <w:t xml:space="preserve">- </w:t>
      </w:r>
      <w:r w:rsidRPr="00212802">
        <w:rPr>
          <w:rFonts w:asciiTheme="minorHAnsi" w:hAnsiTheme="minorHAnsi" w:cstheme="minorHAnsi"/>
          <w:color w:val="000000"/>
          <w:sz w:val="24"/>
          <w:szCs w:val="24"/>
        </w:rPr>
        <w:t>was an emerging theme across both the professional and people who use adult social          care focus groups.  Comparatively, time was the most frequently cited barrier to research      mindedness identified in the systematic review.</w:t>
      </w:r>
    </w:p>
    <w:p w14:paraId="1A0E2D66" w14:textId="77777777" w:rsidR="00EB24FE" w:rsidRDefault="00EB24FE" w:rsidP="00EB24FE">
      <w:pPr>
        <w:pStyle w:val="ListParagraph"/>
        <w:spacing w:after="0" w:line="240" w:lineRule="auto"/>
        <w:ind w:left="570"/>
        <w:jc w:val="both"/>
        <w:rPr>
          <w:rFonts w:cs="Calibri"/>
          <w:color w:val="000000"/>
        </w:rPr>
      </w:pPr>
    </w:p>
    <w:p w14:paraId="43B52356" w14:textId="45A1FC71" w:rsidR="002D0E46" w:rsidRPr="00EB24FE" w:rsidRDefault="002D0E46" w:rsidP="00F009AC">
      <w:pPr>
        <w:pStyle w:val="ListParagraph"/>
        <w:numPr>
          <w:ilvl w:val="1"/>
          <w:numId w:val="1"/>
        </w:numPr>
        <w:spacing w:after="0" w:line="240" w:lineRule="auto"/>
        <w:jc w:val="both"/>
        <w:rPr>
          <w:rFonts w:cs="Calibri"/>
          <w:color w:val="000000"/>
        </w:rPr>
      </w:pPr>
      <w:r w:rsidRPr="00EB24FE">
        <w:rPr>
          <w:rFonts w:asciiTheme="minorHAnsi" w:hAnsiTheme="minorHAnsi" w:cstheme="minorHAnsi"/>
          <w:color w:val="000000"/>
          <w:sz w:val="24"/>
          <w:szCs w:val="24"/>
        </w:rPr>
        <w:t xml:space="preserve">Participants presented a reality of workers not having the time to sit and discuss research.    Whilst the participants acknowledged that time as a pressure was not voiced by </w:t>
      </w:r>
      <w:r w:rsidR="004B519E" w:rsidRPr="00EB24FE">
        <w:rPr>
          <w:rFonts w:asciiTheme="minorHAnsi" w:hAnsiTheme="minorHAnsi" w:cstheme="minorHAnsi"/>
          <w:color w:val="000000"/>
          <w:sz w:val="24"/>
          <w:szCs w:val="24"/>
        </w:rPr>
        <w:t xml:space="preserve">workers,  </w:t>
      </w:r>
      <w:r w:rsidRPr="00EB24FE">
        <w:rPr>
          <w:rFonts w:asciiTheme="minorHAnsi" w:hAnsiTheme="minorHAnsi" w:cstheme="minorHAnsi"/>
          <w:color w:val="000000"/>
          <w:sz w:val="24"/>
          <w:szCs w:val="24"/>
        </w:rPr>
        <w:t xml:space="preserve">       they shared the non-verbal communication that created the feeling of imposition and  consequently </w:t>
      </w:r>
      <w:r w:rsidR="00F009AC">
        <w:rPr>
          <w:rFonts w:asciiTheme="minorHAnsi" w:hAnsiTheme="minorHAnsi" w:cstheme="minorHAnsi"/>
          <w:color w:val="000000"/>
          <w:sz w:val="24"/>
          <w:szCs w:val="24"/>
        </w:rPr>
        <w:t xml:space="preserve">being </w:t>
      </w:r>
      <w:r w:rsidRPr="00EB24FE">
        <w:rPr>
          <w:rFonts w:asciiTheme="minorHAnsi" w:hAnsiTheme="minorHAnsi" w:cstheme="minorHAnsi"/>
          <w:color w:val="000000"/>
          <w:sz w:val="24"/>
          <w:szCs w:val="24"/>
        </w:rPr>
        <w:t>undervalue</w:t>
      </w:r>
      <w:r w:rsidR="00F009AC">
        <w:rPr>
          <w:rFonts w:asciiTheme="minorHAnsi" w:hAnsiTheme="minorHAnsi" w:cstheme="minorHAnsi"/>
          <w:color w:val="000000"/>
          <w:sz w:val="24"/>
          <w:szCs w:val="24"/>
        </w:rPr>
        <w:t>d</w:t>
      </w:r>
      <w:r w:rsidRPr="00EB24FE">
        <w:rPr>
          <w:rFonts w:asciiTheme="minorHAnsi" w:hAnsiTheme="minorHAnsi" w:cstheme="minorHAnsi"/>
          <w:color w:val="000000"/>
          <w:sz w:val="24"/>
          <w:szCs w:val="24"/>
        </w:rPr>
        <w:t xml:space="preserve"> in their roles as experts in their own lives</w:t>
      </w:r>
      <w:r w:rsidR="00F009AC">
        <w:rPr>
          <w:rFonts w:asciiTheme="minorHAnsi" w:hAnsiTheme="minorHAnsi" w:cstheme="minorHAnsi"/>
          <w:color w:val="000000"/>
          <w:sz w:val="24"/>
          <w:szCs w:val="24"/>
        </w:rPr>
        <w:t>. Participants commented:</w:t>
      </w:r>
    </w:p>
    <w:p w14:paraId="63C4A369" w14:textId="77777777" w:rsidR="002D0E46" w:rsidRPr="002D0E46" w:rsidRDefault="002D0E46" w:rsidP="002D0E46">
      <w:pPr>
        <w:ind w:left="720"/>
        <w:jc w:val="both"/>
        <w:rPr>
          <w:rFonts w:asciiTheme="minorHAnsi" w:hAnsiTheme="minorHAnsi" w:cstheme="minorHAnsi"/>
          <w:color w:val="000000"/>
          <w:sz w:val="22"/>
          <w:szCs w:val="22"/>
        </w:rPr>
      </w:pPr>
    </w:p>
    <w:p w14:paraId="17197DD3" w14:textId="28477C5D" w:rsidR="002D0E46" w:rsidRPr="00F009AC" w:rsidRDefault="002D0E46" w:rsidP="00EC61AA">
      <w:pPr>
        <w:ind w:left="720"/>
        <w:jc w:val="both"/>
        <w:rPr>
          <w:rFonts w:asciiTheme="minorHAnsi" w:hAnsiTheme="minorHAnsi" w:cstheme="minorHAnsi"/>
          <w:color w:val="000000"/>
        </w:rPr>
      </w:pPr>
      <w:r w:rsidRPr="00F009AC">
        <w:rPr>
          <w:rFonts w:asciiTheme="minorHAnsi" w:hAnsiTheme="minorHAnsi" w:cstheme="minorHAnsi"/>
          <w:color w:val="000000"/>
        </w:rPr>
        <w:t>“</w:t>
      </w:r>
      <w:r w:rsidR="00F009AC" w:rsidRPr="00F009AC">
        <w:rPr>
          <w:rFonts w:asciiTheme="minorHAnsi" w:hAnsiTheme="minorHAnsi" w:cstheme="minorHAnsi"/>
          <w:color w:val="000000"/>
        </w:rPr>
        <w:t>It’s</w:t>
      </w:r>
      <w:r w:rsidRPr="00F009AC">
        <w:rPr>
          <w:rFonts w:asciiTheme="minorHAnsi" w:hAnsiTheme="minorHAnsi" w:cstheme="minorHAnsi"/>
          <w:color w:val="000000"/>
        </w:rPr>
        <w:t xml:space="preserve"> almost like you can feel that </w:t>
      </w:r>
      <w:r w:rsidR="004B519E">
        <w:rPr>
          <w:rFonts w:asciiTheme="minorHAnsi" w:hAnsiTheme="minorHAnsi" w:cstheme="minorHAnsi"/>
          <w:color w:val="000000"/>
        </w:rPr>
        <w:t>a s</w:t>
      </w:r>
      <w:r w:rsidRPr="00F009AC">
        <w:rPr>
          <w:rFonts w:asciiTheme="minorHAnsi" w:hAnsiTheme="minorHAnsi" w:cstheme="minorHAnsi"/>
          <w:color w:val="000000"/>
        </w:rPr>
        <w:t xml:space="preserve">ocial </w:t>
      </w:r>
      <w:r w:rsidR="004B519E">
        <w:rPr>
          <w:rFonts w:asciiTheme="minorHAnsi" w:hAnsiTheme="minorHAnsi" w:cstheme="minorHAnsi"/>
          <w:color w:val="000000"/>
        </w:rPr>
        <w:t>w</w:t>
      </w:r>
      <w:r w:rsidRPr="00F009AC">
        <w:rPr>
          <w:rFonts w:asciiTheme="minorHAnsi" w:hAnsiTheme="minorHAnsi" w:cstheme="minorHAnsi"/>
          <w:color w:val="000000"/>
        </w:rPr>
        <w:t>orker, almost</w:t>
      </w:r>
      <w:r w:rsidR="00F009AC">
        <w:rPr>
          <w:rFonts w:asciiTheme="minorHAnsi" w:hAnsiTheme="minorHAnsi" w:cstheme="minorHAnsi"/>
          <w:color w:val="000000"/>
        </w:rPr>
        <w:t>,</w:t>
      </w:r>
      <w:r w:rsidRPr="00F009AC">
        <w:rPr>
          <w:rFonts w:asciiTheme="minorHAnsi" w:hAnsiTheme="minorHAnsi" w:cstheme="minorHAnsi"/>
          <w:color w:val="000000"/>
        </w:rPr>
        <w:t xml:space="preserve"> like not physically looking at their watch</w:t>
      </w:r>
      <w:r w:rsidR="00955B40">
        <w:rPr>
          <w:rFonts w:asciiTheme="minorHAnsi" w:hAnsiTheme="minorHAnsi" w:cstheme="minorHAnsi"/>
          <w:color w:val="000000"/>
        </w:rPr>
        <w:t>,</w:t>
      </w:r>
      <w:r w:rsidRPr="00F009AC">
        <w:rPr>
          <w:rFonts w:asciiTheme="minorHAnsi" w:hAnsiTheme="minorHAnsi" w:cstheme="minorHAnsi"/>
          <w:color w:val="000000"/>
        </w:rPr>
        <w:t xml:space="preserve"> but you almost know</w:t>
      </w:r>
      <w:r w:rsidR="004B519E">
        <w:rPr>
          <w:rFonts w:asciiTheme="minorHAnsi" w:hAnsiTheme="minorHAnsi" w:cstheme="minorHAnsi"/>
          <w:color w:val="000000"/>
        </w:rPr>
        <w:t>.</w:t>
      </w:r>
      <w:r w:rsidRPr="00F009AC">
        <w:rPr>
          <w:rFonts w:asciiTheme="minorHAnsi" w:hAnsiTheme="minorHAnsi" w:cstheme="minorHAnsi"/>
          <w:color w:val="000000"/>
        </w:rPr>
        <w:t>”</w:t>
      </w:r>
    </w:p>
    <w:p w14:paraId="51E0AC0B" w14:textId="77777777" w:rsidR="002D0E46" w:rsidRPr="00F009AC" w:rsidRDefault="002D0E46" w:rsidP="002D0E46">
      <w:pPr>
        <w:ind w:left="720"/>
        <w:jc w:val="both"/>
        <w:rPr>
          <w:rFonts w:asciiTheme="minorHAnsi" w:hAnsiTheme="minorHAnsi" w:cstheme="minorHAnsi"/>
          <w:color w:val="000000"/>
        </w:rPr>
      </w:pPr>
    </w:p>
    <w:p w14:paraId="47FCCA7D" w14:textId="2FD51DA6" w:rsidR="002D0E46" w:rsidRPr="00F009AC" w:rsidRDefault="002D0E46" w:rsidP="00EC61AA">
      <w:pPr>
        <w:pStyle w:val="NormalWeb"/>
        <w:spacing w:before="0" w:beforeAutospacing="0" w:after="0" w:afterAutospacing="0"/>
        <w:ind w:left="720"/>
        <w:jc w:val="both"/>
        <w:rPr>
          <w:rFonts w:asciiTheme="minorHAnsi" w:hAnsiTheme="minorHAnsi" w:cstheme="minorHAnsi"/>
          <w:color w:val="000000"/>
        </w:rPr>
      </w:pPr>
      <w:r w:rsidRPr="00F009AC">
        <w:rPr>
          <w:rFonts w:asciiTheme="minorHAnsi" w:hAnsiTheme="minorHAnsi" w:cstheme="minorHAnsi"/>
          <w:color w:val="000000"/>
        </w:rPr>
        <w:t>“</w:t>
      </w:r>
      <w:r w:rsidR="00955B40">
        <w:rPr>
          <w:rFonts w:asciiTheme="minorHAnsi" w:hAnsiTheme="minorHAnsi" w:cstheme="minorHAnsi"/>
          <w:color w:val="000000"/>
        </w:rPr>
        <w:t>T</w:t>
      </w:r>
      <w:r w:rsidRPr="00F009AC">
        <w:rPr>
          <w:rFonts w:asciiTheme="minorHAnsi" w:hAnsiTheme="minorHAnsi" w:cstheme="minorHAnsi"/>
          <w:color w:val="000000"/>
        </w:rPr>
        <w:t>hat you feel as a user or as a client</w:t>
      </w:r>
      <w:r w:rsidR="00955B40">
        <w:rPr>
          <w:rFonts w:asciiTheme="minorHAnsi" w:hAnsiTheme="minorHAnsi" w:cstheme="minorHAnsi"/>
          <w:color w:val="000000"/>
        </w:rPr>
        <w:t>,</w:t>
      </w:r>
      <w:r w:rsidRPr="00F009AC">
        <w:rPr>
          <w:rFonts w:asciiTheme="minorHAnsi" w:hAnsiTheme="minorHAnsi" w:cstheme="minorHAnsi"/>
          <w:color w:val="000000"/>
        </w:rPr>
        <w:t xml:space="preserve"> that you feel undervalued because </w:t>
      </w:r>
      <w:r w:rsidR="00955B40" w:rsidRPr="00F009AC">
        <w:rPr>
          <w:rFonts w:asciiTheme="minorHAnsi" w:hAnsiTheme="minorHAnsi" w:cstheme="minorHAnsi"/>
          <w:color w:val="000000"/>
        </w:rPr>
        <w:t>it’s</w:t>
      </w:r>
      <w:r w:rsidRPr="00F009AC">
        <w:rPr>
          <w:rFonts w:asciiTheme="minorHAnsi" w:hAnsiTheme="minorHAnsi" w:cstheme="minorHAnsi"/>
          <w:color w:val="000000"/>
        </w:rPr>
        <w:t xml:space="preserve"> like, </w:t>
      </w:r>
      <w:r w:rsidR="00955B40" w:rsidRPr="00F009AC">
        <w:rPr>
          <w:rFonts w:asciiTheme="minorHAnsi" w:hAnsiTheme="minorHAnsi" w:cstheme="minorHAnsi"/>
          <w:color w:val="000000"/>
        </w:rPr>
        <w:t>I’m</w:t>
      </w:r>
      <w:r w:rsidRPr="00F009AC">
        <w:rPr>
          <w:rFonts w:asciiTheme="minorHAnsi" w:hAnsiTheme="minorHAnsi" w:cstheme="minorHAnsi"/>
          <w:color w:val="000000"/>
        </w:rPr>
        <w:t xml:space="preserve"> such a time pressure, you are aware of time pressures, as well as, you could speak to Joe Bloggs on the street, who’s not on the receiving end, because the news covers it all, the news covers the shortage of workers and all the rest of it, that everyone is just generally aware that there is a shortage of </w:t>
      </w:r>
      <w:r w:rsidR="004B519E">
        <w:rPr>
          <w:rFonts w:asciiTheme="minorHAnsi" w:hAnsiTheme="minorHAnsi" w:cstheme="minorHAnsi"/>
          <w:color w:val="000000"/>
        </w:rPr>
        <w:t>s</w:t>
      </w:r>
      <w:r w:rsidRPr="00F009AC">
        <w:rPr>
          <w:rFonts w:asciiTheme="minorHAnsi" w:hAnsiTheme="minorHAnsi" w:cstheme="minorHAnsi"/>
          <w:color w:val="000000"/>
        </w:rPr>
        <w:t xml:space="preserve">ocial </w:t>
      </w:r>
      <w:r w:rsidR="004B519E">
        <w:rPr>
          <w:rFonts w:asciiTheme="minorHAnsi" w:hAnsiTheme="minorHAnsi" w:cstheme="minorHAnsi"/>
          <w:color w:val="000000"/>
        </w:rPr>
        <w:t>w</w:t>
      </w:r>
      <w:r w:rsidRPr="00F009AC">
        <w:rPr>
          <w:rFonts w:asciiTheme="minorHAnsi" w:hAnsiTheme="minorHAnsi" w:cstheme="minorHAnsi"/>
          <w:color w:val="000000"/>
        </w:rPr>
        <w:t>orkers, even if you’re not in the system</w:t>
      </w:r>
      <w:r w:rsidR="004B519E">
        <w:rPr>
          <w:rFonts w:asciiTheme="minorHAnsi" w:hAnsiTheme="minorHAnsi" w:cstheme="minorHAnsi"/>
          <w:color w:val="000000"/>
        </w:rPr>
        <w:t>.</w:t>
      </w:r>
      <w:r w:rsidRPr="00F009AC">
        <w:rPr>
          <w:rFonts w:asciiTheme="minorHAnsi" w:hAnsiTheme="minorHAnsi" w:cstheme="minorHAnsi"/>
          <w:color w:val="000000"/>
        </w:rPr>
        <w:t>”</w:t>
      </w:r>
    </w:p>
    <w:p w14:paraId="47F0F826" w14:textId="77777777" w:rsidR="002D0E46" w:rsidRPr="003A1A45" w:rsidRDefault="002D0E46" w:rsidP="002D0E46">
      <w:pPr>
        <w:ind w:left="720"/>
        <w:jc w:val="both"/>
        <w:rPr>
          <w:rFonts w:ascii="Arial" w:hAnsi="Arial" w:cs="Arial"/>
          <w:color w:val="000000"/>
          <w:sz w:val="18"/>
          <w:szCs w:val="18"/>
        </w:rPr>
      </w:pPr>
    </w:p>
    <w:p w14:paraId="026CA260" w14:textId="600A50C3" w:rsidR="002D0E46" w:rsidRPr="00955B40" w:rsidRDefault="002D0E46" w:rsidP="00955B40">
      <w:pPr>
        <w:pStyle w:val="ListParagraph"/>
        <w:numPr>
          <w:ilvl w:val="1"/>
          <w:numId w:val="1"/>
        </w:numPr>
        <w:spacing w:after="0" w:line="240" w:lineRule="auto"/>
        <w:jc w:val="both"/>
        <w:rPr>
          <w:rFonts w:cs="Calibri"/>
          <w:color w:val="000000"/>
          <w:sz w:val="24"/>
          <w:szCs w:val="24"/>
        </w:rPr>
      </w:pPr>
      <w:r w:rsidRPr="00955B40">
        <w:rPr>
          <w:rFonts w:asciiTheme="minorHAnsi" w:hAnsiTheme="minorHAnsi" w:cstheme="minorHAnsi"/>
          <w:color w:val="000000"/>
          <w:sz w:val="24"/>
          <w:szCs w:val="24"/>
        </w:rPr>
        <w:t xml:space="preserve">Participants </w:t>
      </w:r>
      <w:r w:rsidR="004B519E">
        <w:rPr>
          <w:rFonts w:asciiTheme="minorHAnsi" w:hAnsiTheme="minorHAnsi" w:cstheme="minorHAnsi"/>
          <w:color w:val="000000"/>
          <w:sz w:val="24"/>
          <w:szCs w:val="24"/>
        </w:rPr>
        <w:t>discussed</w:t>
      </w:r>
      <w:r w:rsidRPr="00955B40">
        <w:rPr>
          <w:rFonts w:asciiTheme="minorHAnsi" w:hAnsiTheme="minorHAnsi" w:cstheme="minorHAnsi"/>
          <w:color w:val="000000"/>
          <w:sz w:val="24"/>
          <w:szCs w:val="24"/>
        </w:rPr>
        <w:t xml:space="preserve"> the notable decrease in workers time over the last decade, contributing to the absence of research discussion through the assessment process</w:t>
      </w:r>
      <w:r w:rsidR="00955B40">
        <w:rPr>
          <w:rFonts w:asciiTheme="minorHAnsi" w:hAnsiTheme="minorHAnsi" w:cstheme="minorHAnsi"/>
          <w:color w:val="000000"/>
          <w:sz w:val="24"/>
          <w:szCs w:val="24"/>
        </w:rPr>
        <w:t>. Participants commented:</w:t>
      </w:r>
    </w:p>
    <w:p w14:paraId="4E1F78B4" w14:textId="77777777" w:rsidR="00EB24FE" w:rsidRPr="00EB24FE" w:rsidRDefault="00EB24FE" w:rsidP="00955B40">
      <w:pPr>
        <w:pStyle w:val="ListParagraph"/>
        <w:spacing w:after="0" w:line="240" w:lineRule="auto"/>
        <w:ind w:left="573"/>
        <w:jc w:val="both"/>
        <w:rPr>
          <w:rFonts w:cs="Calibri"/>
          <w:color w:val="000000"/>
        </w:rPr>
      </w:pPr>
    </w:p>
    <w:p w14:paraId="1C9DE4D0" w14:textId="71A26C93" w:rsidR="002D0E46" w:rsidRDefault="002D0E46" w:rsidP="00EC61AA">
      <w:pPr>
        <w:ind w:left="720"/>
        <w:jc w:val="both"/>
        <w:rPr>
          <w:rFonts w:asciiTheme="minorHAnsi" w:hAnsiTheme="minorHAnsi" w:cstheme="minorHAnsi"/>
          <w:color w:val="000000"/>
        </w:rPr>
      </w:pPr>
      <w:r w:rsidRPr="002D0E46">
        <w:rPr>
          <w:rFonts w:asciiTheme="minorHAnsi" w:hAnsiTheme="minorHAnsi" w:cstheme="minorHAnsi"/>
          <w:color w:val="000000"/>
        </w:rPr>
        <w:t>“</w:t>
      </w:r>
      <w:r w:rsidR="00955B40">
        <w:rPr>
          <w:rFonts w:asciiTheme="minorHAnsi" w:hAnsiTheme="minorHAnsi" w:cstheme="minorHAnsi"/>
          <w:color w:val="000000"/>
        </w:rPr>
        <w:t>W</w:t>
      </w:r>
      <w:r w:rsidRPr="002D0E46">
        <w:rPr>
          <w:rFonts w:asciiTheme="minorHAnsi" w:hAnsiTheme="minorHAnsi" w:cstheme="minorHAnsi"/>
          <w:color w:val="000000"/>
        </w:rPr>
        <w:t>hen I started [using adult social care], my workers seemed that they had a lot more time, I don’t want to say to get educated, but that they had that more time to get more knowledgeable and learn about my condition</w:t>
      </w:r>
      <w:r w:rsidR="004B519E">
        <w:rPr>
          <w:rFonts w:asciiTheme="minorHAnsi" w:hAnsiTheme="minorHAnsi" w:cstheme="minorHAnsi"/>
          <w:color w:val="000000"/>
        </w:rPr>
        <w:t>.</w:t>
      </w:r>
      <w:r w:rsidRPr="002D0E46">
        <w:rPr>
          <w:rFonts w:asciiTheme="minorHAnsi" w:hAnsiTheme="minorHAnsi" w:cstheme="minorHAnsi"/>
          <w:color w:val="000000"/>
        </w:rPr>
        <w:t>”</w:t>
      </w:r>
    </w:p>
    <w:p w14:paraId="3A5FFF83" w14:textId="77777777" w:rsidR="00EB24FE" w:rsidRDefault="00EB24FE" w:rsidP="00955B40">
      <w:pPr>
        <w:ind w:left="573"/>
        <w:jc w:val="both"/>
        <w:rPr>
          <w:rFonts w:asciiTheme="minorHAnsi" w:hAnsiTheme="minorHAnsi" w:cstheme="minorHAnsi"/>
          <w:color w:val="000000"/>
        </w:rPr>
      </w:pPr>
    </w:p>
    <w:p w14:paraId="705FD248" w14:textId="5B92B7E0" w:rsidR="002D0E46" w:rsidRPr="002D0E46" w:rsidRDefault="002D0E46" w:rsidP="00EC61AA">
      <w:pPr>
        <w:pStyle w:val="paragraph"/>
        <w:spacing w:before="0" w:beforeAutospacing="0" w:after="0" w:afterAutospacing="0"/>
        <w:ind w:left="720"/>
        <w:jc w:val="both"/>
        <w:textAlignment w:val="baseline"/>
        <w:rPr>
          <w:rFonts w:asciiTheme="minorHAnsi" w:hAnsiTheme="minorHAnsi" w:cstheme="minorHAnsi"/>
        </w:rPr>
      </w:pPr>
      <w:r w:rsidRPr="002D0E46">
        <w:rPr>
          <w:rStyle w:val="normaltextrun"/>
          <w:rFonts w:asciiTheme="minorHAnsi" w:eastAsiaTheme="majorEastAsia" w:hAnsiTheme="minorHAnsi" w:cstheme="minorHAnsi"/>
        </w:rPr>
        <w:t>“</w:t>
      </w:r>
      <w:r w:rsidR="00955B40">
        <w:rPr>
          <w:rStyle w:val="normaltextrun"/>
          <w:rFonts w:asciiTheme="minorHAnsi" w:eastAsiaTheme="majorEastAsia" w:hAnsiTheme="minorHAnsi" w:cstheme="minorHAnsi"/>
        </w:rPr>
        <w:t>T</w:t>
      </w:r>
      <w:r w:rsidRPr="002D0E46">
        <w:rPr>
          <w:rStyle w:val="normaltextrun"/>
          <w:rFonts w:asciiTheme="minorHAnsi" w:eastAsiaTheme="majorEastAsia" w:hAnsiTheme="minorHAnsi" w:cstheme="minorHAnsi"/>
        </w:rPr>
        <w:t>hey don't get enough time.</w:t>
      </w:r>
      <w:r w:rsidRPr="002D0E46">
        <w:rPr>
          <w:rStyle w:val="eop"/>
          <w:rFonts w:asciiTheme="minorHAnsi" w:eastAsiaTheme="majorEastAsia" w:hAnsiTheme="minorHAnsi" w:cstheme="minorHAnsi"/>
        </w:rPr>
        <w:t> </w:t>
      </w:r>
      <w:r w:rsidRPr="002D0E46">
        <w:rPr>
          <w:rStyle w:val="normaltextrun"/>
          <w:rFonts w:asciiTheme="minorHAnsi" w:eastAsiaTheme="majorEastAsia" w:hAnsiTheme="minorHAnsi" w:cstheme="minorHAnsi"/>
        </w:rPr>
        <w:t>Consequently, we're put in boxes and that's what's wrong, and that's where the research can hopefully help</w:t>
      </w:r>
      <w:r w:rsidR="004B519E">
        <w:rPr>
          <w:rStyle w:val="normaltextrun"/>
          <w:rFonts w:asciiTheme="minorHAnsi" w:eastAsiaTheme="majorEastAsia" w:hAnsiTheme="minorHAnsi" w:cstheme="minorHAnsi"/>
        </w:rPr>
        <w:t>.</w:t>
      </w:r>
      <w:r w:rsidRPr="002D0E46">
        <w:rPr>
          <w:rStyle w:val="normaltextrun"/>
          <w:rFonts w:asciiTheme="minorHAnsi" w:eastAsiaTheme="majorEastAsia" w:hAnsiTheme="minorHAnsi" w:cstheme="minorHAnsi"/>
        </w:rPr>
        <w:t>”</w:t>
      </w:r>
    </w:p>
    <w:p w14:paraId="27131961" w14:textId="77777777" w:rsidR="002D0E46" w:rsidRPr="00955B40" w:rsidRDefault="002D0E46" w:rsidP="002D0E46">
      <w:pPr>
        <w:ind w:left="720"/>
        <w:jc w:val="both"/>
        <w:rPr>
          <w:rFonts w:asciiTheme="minorHAnsi" w:hAnsiTheme="minorHAnsi" w:cstheme="minorHAnsi"/>
          <w:color w:val="FF0000"/>
        </w:rPr>
      </w:pPr>
    </w:p>
    <w:p w14:paraId="22C1766E" w14:textId="2E5627C3" w:rsidR="002D0E46" w:rsidRPr="00955B40" w:rsidRDefault="002D0E46" w:rsidP="00955B40">
      <w:pPr>
        <w:pStyle w:val="ListParagraph"/>
        <w:numPr>
          <w:ilvl w:val="1"/>
          <w:numId w:val="1"/>
        </w:numPr>
        <w:spacing w:after="0" w:line="240" w:lineRule="auto"/>
        <w:jc w:val="both"/>
        <w:rPr>
          <w:rFonts w:cs="Calibri"/>
          <w:color w:val="000000"/>
          <w:sz w:val="24"/>
          <w:szCs w:val="24"/>
        </w:rPr>
      </w:pPr>
      <w:r w:rsidRPr="00955B40">
        <w:rPr>
          <w:rFonts w:asciiTheme="minorHAnsi" w:hAnsiTheme="minorHAnsi" w:cstheme="minorHAnsi"/>
          <w:color w:val="000000"/>
          <w:sz w:val="24"/>
          <w:szCs w:val="24"/>
        </w:rPr>
        <w:t xml:space="preserve">The lack of time was also considered an impact upon the professionalism and expertise of workers. Participants </w:t>
      </w:r>
      <w:r w:rsidR="00955B40">
        <w:rPr>
          <w:rFonts w:asciiTheme="minorHAnsi" w:hAnsiTheme="minorHAnsi" w:cstheme="minorHAnsi"/>
          <w:color w:val="000000"/>
          <w:sz w:val="24"/>
          <w:szCs w:val="24"/>
        </w:rPr>
        <w:t>were</w:t>
      </w:r>
      <w:r w:rsidRPr="00955B40">
        <w:rPr>
          <w:rFonts w:asciiTheme="minorHAnsi" w:hAnsiTheme="minorHAnsi" w:cstheme="minorHAnsi"/>
          <w:color w:val="000000"/>
          <w:sz w:val="24"/>
          <w:szCs w:val="24"/>
        </w:rPr>
        <w:t xml:space="preserve"> aware that some of adult social care staff are expected to complete continued professional development to retain their registrations, however, acknowledged that workers often have to increase their knowledge base outside their working hours</w:t>
      </w:r>
      <w:r w:rsidR="00955B40">
        <w:rPr>
          <w:rFonts w:asciiTheme="minorHAnsi" w:hAnsiTheme="minorHAnsi" w:cstheme="minorHAnsi"/>
          <w:color w:val="000000"/>
          <w:sz w:val="24"/>
          <w:szCs w:val="24"/>
        </w:rPr>
        <w:t>. One participant commented:</w:t>
      </w:r>
    </w:p>
    <w:p w14:paraId="56A54D39" w14:textId="77777777" w:rsidR="00EB24FE" w:rsidRPr="00955B40" w:rsidRDefault="00EB24FE" w:rsidP="00955B40">
      <w:pPr>
        <w:jc w:val="both"/>
        <w:rPr>
          <w:rFonts w:asciiTheme="minorHAnsi" w:hAnsiTheme="minorHAnsi" w:cstheme="minorHAnsi"/>
          <w:color w:val="000000"/>
        </w:rPr>
      </w:pPr>
    </w:p>
    <w:p w14:paraId="72E92BC8" w14:textId="363D7BD7" w:rsidR="002D0E46" w:rsidRPr="00955B40" w:rsidRDefault="00955B40" w:rsidP="00EC61AA">
      <w:pPr>
        <w:ind w:left="720"/>
        <w:jc w:val="both"/>
        <w:rPr>
          <w:rFonts w:asciiTheme="minorHAnsi" w:hAnsiTheme="minorHAnsi" w:cstheme="minorHAnsi"/>
          <w:color w:val="000000"/>
        </w:rPr>
      </w:pPr>
      <w:r>
        <w:rPr>
          <w:rFonts w:asciiTheme="minorHAnsi" w:hAnsiTheme="minorHAnsi" w:cstheme="minorHAnsi"/>
          <w:color w:val="000000"/>
        </w:rPr>
        <w:t>“</w:t>
      </w:r>
      <w:r w:rsidRPr="00955B40">
        <w:rPr>
          <w:rFonts w:asciiTheme="minorHAnsi" w:hAnsiTheme="minorHAnsi" w:cstheme="minorHAnsi"/>
          <w:color w:val="000000"/>
        </w:rPr>
        <w:t>Yes,</w:t>
      </w:r>
      <w:r w:rsidR="002D0E46" w:rsidRPr="00955B40">
        <w:rPr>
          <w:rFonts w:asciiTheme="minorHAnsi" w:hAnsiTheme="minorHAnsi" w:cstheme="minorHAnsi"/>
          <w:color w:val="000000"/>
        </w:rPr>
        <w:t xml:space="preserve"> in my view, if you’ve not got time to do the basics, you </w:t>
      </w:r>
      <w:r w:rsidRPr="00955B40">
        <w:rPr>
          <w:rFonts w:asciiTheme="minorHAnsi" w:hAnsiTheme="minorHAnsi" w:cstheme="minorHAnsi"/>
          <w:color w:val="000000"/>
        </w:rPr>
        <w:t>can’t</w:t>
      </w:r>
      <w:r w:rsidR="002D0E46" w:rsidRPr="00955B40">
        <w:rPr>
          <w:rFonts w:asciiTheme="minorHAnsi" w:hAnsiTheme="minorHAnsi" w:cstheme="minorHAnsi"/>
          <w:color w:val="000000"/>
        </w:rPr>
        <w:t xml:space="preserve"> expect… if someone wants to do it, they near enough, in my view, going to have to do it in their own time.</w:t>
      </w:r>
      <w:r>
        <w:rPr>
          <w:rFonts w:asciiTheme="minorHAnsi" w:hAnsiTheme="minorHAnsi" w:cstheme="minorHAnsi"/>
          <w:color w:val="000000"/>
        </w:rPr>
        <w:t>”</w:t>
      </w:r>
    </w:p>
    <w:p w14:paraId="0D363FAE" w14:textId="77777777" w:rsidR="00955B40" w:rsidRDefault="00955B40" w:rsidP="00955B40">
      <w:pPr>
        <w:pStyle w:val="ListParagraph"/>
        <w:spacing w:after="0" w:line="240" w:lineRule="auto"/>
        <w:ind w:left="0"/>
        <w:jc w:val="both"/>
        <w:rPr>
          <w:rFonts w:asciiTheme="minorHAnsi" w:hAnsiTheme="minorHAnsi" w:cstheme="minorHAnsi"/>
          <w:b/>
          <w:bCs/>
          <w:color w:val="000000"/>
          <w:sz w:val="24"/>
          <w:szCs w:val="24"/>
        </w:rPr>
      </w:pPr>
    </w:p>
    <w:p w14:paraId="77850B80" w14:textId="4141CAF8" w:rsidR="00EB24FE" w:rsidRPr="00955B40" w:rsidRDefault="00EB24FE" w:rsidP="00955B40">
      <w:pPr>
        <w:pStyle w:val="ListParagraph"/>
        <w:numPr>
          <w:ilvl w:val="1"/>
          <w:numId w:val="1"/>
        </w:numPr>
        <w:spacing w:after="0" w:line="240" w:lineRule="auto"/>
        <w:jc w:val="both"/>
        <w:rPr>
          <w:rFonts w:cs="Calibri"/>
          <w:color w:val="000000"/>
          <w:sz w:val="24"/>
          <w:szCs w:val="24"/>
        </w:rPr>
      </w:pPr>
      <w:r w:rsidRPr="00955B40">
        <w:rPr>
          <w:rFonts w:asciiTheme="minorHAnsi" w:hAnsiTheme="minorHAnsi" w:cstheme="minorHAnsi"/>
          <w:b/>
          <w:bCs/>
          <w:color w:val="000000"/>
          <w:sz w:val="24"/>
          <w:szCs w:val="24"/>
        </w:rPr>
        <w:t>V</w:t>
      </w:r>
      <w:r w:rsidR="002D0E46" w:rsidRPr="00955B40">
        <w:rPr>
          <w:rFonts w:asciiTheme="minorHAnsi" w:hAnsiTheme="minorHAnsi" w:cstheme="minorHAnsi"/>
          <w:b/>
          <w:bCs/>
          <w:color w:val="000000"/>
          <w:sz w:val="24"/>
          <w:szCs w:val="24"/>
        </w:rPr>
        <w:t xml:space="preserve">alue of </w:t>
      </w:r>
      <w:r w:rsidR="004B519E">
        <w:rPr>
          <w:rFonts w:asciiTheme="minorHAnsi" w:hAnsiTheme="minorHAnsi" w:cstheme="minorHAnsi"/>
          <w:b/>
          <w:bCs/>
          <w:color w:val="000000"/>
          <w:sz w:val="24"/>
          <w:szCs w:val="24"/>
        </w:rPr>
        <w:t>r</w:t>
      </w:r>
      <w:r w:rsidR="002D0E46" w:rsidRPr="00955B40">
        <w:rPr>
          <w:rFonts w:asciiTheme="minorHAnsi" w:hAnsiTheme="minorHAnsi" w:cstheme="minorHAnsi"/>
          <w:b/>
          <w:bCs/>
          <w:color w:val="000000"/>
          <w:sz w:val="24"/>
          <w:szCs w:val="24"/>
        </w:rPr>
        <w:t>esearch</w:t>
      </w:r>
      <w:r w:rsidRPr="00955B40">
        <w:rPr>
          <w:rFonts w:asciiTheme="minorHAnsi" w:hAnsiTheme="minorHAnsi" w:cstheme="minorHAnsi"/>
          <w:b/>
          <w:bCs/>
          <w:color w:val="000000"/>
          <w:sz w:val="24"/>
          <w:szCs w:val="24"/>
        </w:rPr>
        <w:t xml:space="preserve"> - </w:t>
      </w:r>
      <w:r w:rsidR="004B519E">
        <w:rPr>
          <w:rFonts w:asciiTheme="minorHAnsi" w:hAnsiTheme="minorHAnsi" w:cstheme="minorHAnsi"/>
          <w:color w:val="000000"/>
          <w:sz w:val="24"/>
          <w:szCs w:val="24"/>
        </w:rPr>
        <w:t>r</w:t>
      </w:r>
      <w:r w:rsidR="002D0E46" w:rsidRPr="00955B40">
        <w:rPr>
          <w:rFonts w:asciiTheme="minorHAnsi" w:hAnsiTheme="minorHAnsi" w:cstheme="minorHAnsi"/>
          <w:color w:val="000000"/>
          <w:sz w:val="24"/>
          <w:szCs w:val="24"/>
        </w:rPr>
        <w:t xml:space="preserve">esearch was viewed as a catalyst to relationship building between workers and people who use services. Knowledge and awareness of the latest research developments supported to </w:t>
      </w:r>
      <w:r w:rsidR="00955B40" w:rsidRPr="00955B40">
        <w:rPr>
          <w:rFonts w:asciiTheme="minorHAnsi" w:hAnsiTheme="minorHAnsi" w:cstheme="minorHAnsi"/>
          <w:color w:val="000000"/>
          <w:sz w:val="24"/>
          <w:szCs w:val="24"/>
        </w:rPr>
        <w:t>instil</w:t>
      </w:r>
      <w:r w:rsidR="002D0E46" w:rsidRPr="00955B40">
        <w:rPr>
          <w:rFonts w:asciiTheme="minorHAnsi" w:hAnsiTheme="minorHAnsi" w:cstheme="minorHAnsi"/>
          <w:color w:val="000000"/>
          <w:sz w:val="24"/>
          <w:szCs w:val="24"/>
        </w:rPr>
        <w:t xml:space="preserve"> confidence and trust.</w:t>
      </w:r>
      <w:r w:rsidR="00955B40">
        <w:rPr>
          <w:rFonts w:asciiTheme="minorHAnsi" w:hAnsiTheme="minorHAnsi" w:cstheme="minorHAnsi"/>
          <w:color w:val="000000"/>
          <w:sz w:val="24"/>
          <w:szCs w:val="24"/>
        </w:rPr>
        <w:t xml:space="preserve"> One participant commented:</w:t>
      </w:r>
      <w:r w:rsidR="002D0E46" w:rsidRPr="00955B40">
        <w:rPr>
          <w:rFonts w:asciiTheme="minorHAnsi" w:hAnsiTheme="minorHAnsi" w:cstheme="minorHAnsi"/>
          <w:color w:val="000000"/>
          <w:sz w:val="24"/>
          <w:szCs w:val="24"/>
        </w:rPr>
        <w:t xml:space="preserve"> </w:t>
      </w:r>
    </w:p>
    <w:p w14:paraId="1D9561C2" w14:textId="77777777" w:rsidR="00EB24FE" w:rsidRPr="00EB24FE" w:rsidRDefault="00EB24FE" w:rsidP="00955B40">
      <w:pPr>
        <w:pStyle w:val="ListParagraph"/>
        <w:spacing w:after="0" w:line="240" w:lineRule="auto"/>
        <w:ind w:left="573"/>
        <w:jc w:val="both"/>
        <w:rPr>
          <w:rStyle w:val="normaltextrun"/>
          <w:rFonts w:cs="Calibri"/>
          <w:color w:val="000000"/>
        </w:rPr>
      </w:pPr>
    </w:p>
    <w:p w14:paraId="1D1F7861" w14:textId="53CD756C" w:rsidR="00955B40" w:rsidRDefault="002D0E46" w:rsidP="00EC61AA">
      <w:pPr>
        <w:pStyle w:val="NormalWeb"/>
        <w:spacing w:before="0" w:beforeAutospacing="0" w:after="0" w:afterAutospacing="0"/>
        <w:ind w:left="720"/>
        <w:jc w:val="both"/>
        <w:rPr>
          <w:rFonts w:asciiTheme="minorHAnsi" w:hAnsiTheme="minorHAnsi" w:cstheme="minorHAnsi"/>
          <w:color w:val="000000"/>
        </w:rPr>
      </w:pPr>
      <w:r w:rsidRPr="00955B40">
        <w:rPr>
          <w:rStyle w:val="normaltextrun"/>
          <w:rFonts w:asciiTheme="minorHAnsi" w:eastAsiaTheme="majorEastAsia" w:hAnsiTheme="minorHAnsi" w:cstheme="minorHAnsi"/>
          <w:color w:val="000000"/>
          <w:shd w:val="clear" w:color="auto" w:fill="FFFFFF"/>
        </w:rPr>
        <w:t>“I'd like them sometimes to talk about research they're reading, and for me to have some input into that and to say, yeah, that's really interesting or no, I have a different view than that</w:t>
      </w:r>
      <w:r w:rsidR="004B519E">
        <w:rPr>
          <w:rStyle w:val="normaltextrun"/>
          <w:rFonts w:asciiTheme="minorHAnsi" w:eastAsiaTheme="majorEastAsia" w:hAnsiTheme="minorHAnsi" w:cstheme="minorHAnsi"/>
          <w:color w:val="000000"/>
          <w:shd w:val="clear" w:color="auto" w:fill="FFFFFF"/>
        </w:rPr>
        <w:t>.</w:t>
      </w:r>
      <w:r w:rsidR="00955B40" w:rsidRPr="00955B40">
        <w:rPr>
          <w:rStyle w:val="normaltextrun"/>
          <w:rFonts w:asciiTheme="minorHAnsi" w:eastAsiaTheme="majorEastAsia" w:hAnsiTheme="minorHAnsi" w:cstheme="minorHAnsi"/>
          <w:color w:val="000000"/>
          <w:shd w:val="clear" w:color="auto" w:fill="FFFFFF"/>
        </w:rPr>
        <w:t>”</w:t>
      </w:r>
    </w:p>
    <w:p w14:paraId="3C717E4F" w14:textId="250CED72" w:rsidR="002D0E46" w:rsidRPr="00955B40" w:rsidRDefault="002D0E46" w:rsidP="00EB24FE">
      <w:pPr>
        <w:pStyle w:val="ListParagraph"/>
        <w:numPr>
          <w:ilvl w:val="1"/>
          <w:numId w:val="1"/>
        </w:numPr>
        <w:spacing w:after="0" w:line="240" w:lineRule="auto"/>
        <w:jc w:val="both"/>
        <w:rPr>
          <w:rFonts w:cs="Calibri"/>
          <w:color w:val="000000"/>
          <w:sz w:val="24"/>
          <w:szCs w:val="24"/>
        </w:rPr>
      </w:pPr>
      <w:r w:rsidRPr="00955B40">
        <w:rPr>
          <w:rFonts w:asciiTheme="minorHAnsi" w:hAnsiTheme="minorHAnsi" w:cstheme="minorHAnsi"/>
          <w:color w:val="000000"/>
          <w:sz w:val="24"/>
          <w:szCs w:val="24"/>
        </w:rPr>
        <w:lastRenderedPageBreak/>
        <w:t>Participants felt that other professions were more attuned to research and valued the importance of research to their practice, in particular healthcare clinicians who are supported by NHS structures</w:t>
      </w:r>
      <w:r w:rsidR="004B519E">
        <w:rPr>
          <w:rFonts w:asciiTheme="minorHAnsi" w:hAnsiTheme="minorHAnsi" w:cstheme="minorHAnsi"/>
          <w:color w:val="000000"/>
          <w:sz w:val="24"/>
          <w:szCs w:val="24"/>
        </w:rPr>
        <w:t xml:space="preserve"> and perceived to</w:t>
      </w:r>
      <w:r w:rsidRPr="00955B40">
        <w:rPr>
          <w:rFonts w:asciiTheme="minorHAnsi" w:hAnsiTheme="minorHAnsi" w:cstheme="minorHAnsi"/>
          <w:color w:val="000000"/>
          <w:sz w:val="24"/>
          <w:szCs w:val="24"/>
        </w:rPr>
        <w:t xml:space="preserve"> hold more </w:t>
      </w:r>
      <w:r w:rsidR="00955B40" w:rsidRPr="00955B40">
        <w:rPr>
          <w:rFonts w:asciiTheme="minorHAnsi" w:hAnsiTheme="minorHAnsi" w:cstheme="minorHAnsi"/>
          <w:color w:val="000000"/>
          <w:sz w:val="24"/>
          <w:szCs w:val="24"/>
        </w:rPr>
        <w:t>autonomy.</w:t>
      </w:r>
      <w:r w:rsidR="00955B40">
        <w:rPr>
          <w:rFonts w:asciiTheme="minorHAnsi" w:hAnsiTheme="minorHAnsi" w:cstheme="minorHAnsi"/>
          <w:color w:val="000000"/>
          <w:sz w:val="24"/>
          <w:szCs w:val="24"/>
        </w:rPr>
        <w:t xml:space="preserve"> One participant commented:</w:t>
      </w:r>
    </w:p>
    <w:p w14:paraId="53164684" w14:textId="77777777" w:rsidR="00EB24FE" w:rsidRPr="00EB24FE" w:rsidRDefault="00EB24FE" w:rsidP="00EB24FE">
      <w:pPr>
        <w:pStyle w:val="ListParagraph"/>
        <w:spacing w:after="0" w:line="240" w:lineRule="auto"/>
        <w:ind w:left="570"/>
        <w:jc w:val="both"/>
        <w:rPr>
          <w:rFonts w:cs="Calibri"/>
          <w:color w:val="000000"/>
        </w:rPr>
      </w:pPr>
    </w:p>
    <w:p w14:paraId="18326F5C" w14:textId="2EAE5DEA" w:rsidR="00EB24FE" w:rsidRDefault="002D0E46" w:rsidP="00EC61AA">
      <w:pPr>
        <w:ind w:left="720"/>
        <w:jc w:val="both"/>
        <w:rPr>
          <w:rFonts w:asciiTheme="minorHAnsi" w:hAnsiTheme="minorHAnsi" w:cstheme="minorHAnsi"/>
          <w:color w:val="000000"/>
        </w:rPr>
      </w:pPr>
      <w:r w:rsidRPr="002D0E46">
        <w:rPr>
          <w:rFonts w:asciiTheme="minorHAnsi" w:hAnsiTheme="minorHAnsi" w:cstheme="minorHAnsi"/>
          <w:color w:val="000000"/>
        </w:rPr>
        <w:t xml:space="preserve">“A lot of changes within social care is legislation changes, a lot of changes within medical side of things </w:t>
      </w:r>
      <w:r w:rsidR="00955B40" w:rsidRPr="002D0E46">
        <w:rPr>
          <w:rFonts w:asciiTheme="minorHAnsi" w:hAnsiTheme="minorHAnsi" w:cstheme="minorHAnsi"/>
          <w:color w:val="000000"/>
        </w:rPr>
        <w:t>isn’t</w:t>
      </w:r>
      <w:r w:rsidRPr="002D0E46">
        <w:rPr>
          <w:rFonts w:asciiTheme="minorHAnsi" w:hAnsiTheme="minorHAnsi" w:cstheme="minorHAnsi"/>
          <w:color w:val="000000"/>
        </w:rPr>
        <w:t xml:space="preserve"> legislation changes, its more trial based and that side of things, and </w:t>
      </w:r>
      <w:r w:rsidR="00955B40" w:rsidRPr="002D0E46">
        <w:rPr>
          <w:rFonts w:asciiTheme="minorHAnsi" w:hAnsiTheme="minorHAnsi" w:cstheme="minorHAnsi"/>
          <w:color w:val="000000"/>
        </w:rPr>
        <w:t>it’s</w:t>
      </w:r>
      <w:r w:rsidRPr="002D0E46">
        <w:rPr>
          <w:rFonts w:asciiTheme="minorHAnsi" w:hAnsiTheme="minorHAnsi" w:cstheme="minorHAnsi"/>
          <w:color w:val="000000"/>
        </w:rPr>
        <w:t xml:space="preserve"> down to a </w:t>
      </w:r>
      <w:r w:rsidR="00955B40">
        <w:rPr>
          <w:rFonts w:asciiTheme="minorHAnsi" w:hAnsiTheme="minorHAnsi" w:cstheme="minorHAnsi"/>
          <w:color w:val="000000"/>
        </w:rPr>
        <w:t>consultant</w:t>
      </w:r>
      <w:r w:rsidRPr="002D0E46">
        <w:rPr>
          <w:rFonts w:asciiTheme="minorHAnsi" w:hAnsiTheme="minorHAnsi" w:cstheme="minorHAnsi"/>
          <w:color w:val="000000"/>
        </w:rPr>
        <w:t xml:space="preserve"> to make a decision about whether they are going to make that change or not, based on the trials and things like that, where as social care, this is the change we are going to do</w:t>
      </w:r>
      <w:r w:rsidR="004B519E">
        <w:rPr>
          <w:rFonts w:asciiTheme="minorHAnsi" w:hAnsiTheme="minorHAnsi" w:cstheme="minorHAnsi"/>
          <w:color w:val="000000"/>
        </w:rPr>
        <w:t>.</w:t>
      </w:r>
      <w:r w:rsidRPr="002D0E46">
        <w:rPr>
          <w:rFonts w:asciiTheme="minorHAnsi" w:hAnsiTheme="minorHAnsi" w:cstheme="minorHAnsi"/>
          <w:color w:val="000000"/>
        </w:rPr>
        <w:t>”</w:t>
      </w:r>
    </w:p>
    <w:p w14:paraId="5D96755B" w14:textId="77777777" w:rsidR="004B519E" w:rsidRDefault="004B519E" w:rsidP="00955B40">
      <w:pPr>
        <w:ind w:left="570"/>
        <w:jc w:val="both"/>
        <w:rPr>
          <w:rFonts w:asciiTheme="minorHAnsi" w:hAnsiTheme="minorHAnsi" w:cstheme="minorHAnsi"/>
          <w:color w:val="000000"/>
        </w:rPr>
      </w:pPr>
    </w:p>
    <w:p w14:paraId="6055470B" w14:textId="3B2909F4" w:rsidR="002D0E46" w:rsidRPr="00955B40" w:rsidRDefault="002D0E46" w:rsidP="002D0E46">
      <w:pPr>
        <w:pStyle w:val="ListParagraph"/>
        <w:numPr>
          <w:ilvl w:val="1"/>
          <w:numId w:val="1"/>
        </w:numPr>
        <w:spacing w:after="0" w:line="240" w:lineRule="auto"/>
        <w:jc w:val="both"/>
        <w:rPr>
          <w:rFonts w:cs="Calibri"/>
          <w:color w:val="000000"/>
          <w:sz w:val="24"/>
          <w:szCs w:val="24"/>
        </w:rPr>
      </w:pPr>
      <w:r w:rsidRPr="00955B40">
        <w:rPr>
          <w:rFonts w:asciiTheme="minorHAnsi" w:hAnsiTheme="minorHAnsi" w:cstheme="minorHAnsi"/>
          <w:color w:val="000000"/>
          <w:sz w:val="24"/>
          <w:szCs w:val="24"/>
        </w:rPr>
        <w:t>Research was considered a tool for embedding strengths</w:t>
      </w:r>
      <w:r w:rsidR="00900361">
        <w:rPr>
          <w:rFonts w:asciiTheme="minorHAnsi" w:hAnsiTheme="minorHAnsi" w:cstheme="minorHAnsi"/>
          <w:color w:val="000000"/>
          <w:sz w:val="24"/>
          <w:szCs w:val="24"/>
        </w:rPr>
        <w:t>-</w:t>
      </w:r>
      <w:r w:rsidRPr="00955B40">
        <w:rPr>
          <w:rFonts w:asciiTheme="minorHAnsi" w:hAnsiTheme="minorHAnsi" w:cstheme="minorHAnsi"/>
          <w:color w:val="000000"/>
          <w:sz w:val="24"/>
          <w:szCs w:val="24"/>
        </w:rPr>
        <w:t xml:space="preserve">based and </w:t>
      </w:r>
      <w:r w:rsidR="00955B40" w:rsidRPr="00955B40">
        <w:rPr>
          <w:rFonts w:asciiTheme="minorHAnsi" w:hAnsiTheme="minorHAnsi" w:cstheme="minorHAnsi"/>
          <w:color w:val="000000"/>
          <w:sz w:val="24"/>
          <w:szCs w:val="24"/>
        </w:rPr>
        <w:t>person-centred</w:t>
      </w:r>
      <w:r w:rsidRPr="00955B40">
        <w:rPr>
          <w:rFonts w:asciiTheme="minorHAnsi" w:hAnsiTheme="minorHAnsi" w:cstheme="minorHAnsi"/>
          <w:color w:val="000000"/>
          <w:sz w:val="24"/>
          <w:szCs w:val="24"/>
        </w:rPr>
        <w:t xml:space="preserve"> approaches in adult social care, through empowerment of individuals</w:t>
      </w:r>
      <w:r w:rsidR="00955B40" w:rsidRPr="00955B40">
        <w:rPr>
          <w:rFonts w:asciiTheme="minorHAnsi" w:hAnsiTheme="minorHAnsi" w:cstheme="minorHAnsi"/>
          <w:color w:val="000000"/>
          <w:sz w:val="24"/>
          <w:szCs w:val="24"/>
        </w:rPr>
        <w:t>. One participant commented:</w:t>
      </w:r>
    </w:p>
    <w:p w14:paraId="2DED50FA" w14:textId="77777777" w:rsidR="00955B40" w:rsidRPr="00955B40" w:rsidRDefault="00955B40" w:rsidP="00955B40">
      <w:pPr>
        <w:pStyle w:val="ListParagraph"/>
        <w:spacing w:after="0" w:line="240" w:lineRule="auto"/>
        <w:ind w:left="570"/>
        <w:jc w:val="both"/>
        <w:rPr>
          <w:rFonts w:cs="Calibri"/>
          <w:color w:val="000000"/>
          <w:sz w:val="24"/>
          <w:szCs w:val="24"/>
        </w:rPr>
      </w:pPr>
    </w:p>
    <w:p w14:paraId="42934DFB" w14:textId="5AB2213E" w:rsidR="002D0E46" w:rsidRPr="00955B40" w:rsidRDefault="002D0E46" w:rsidP="00EC61AA">
      <w:pPr>
        <w:ind w:left="720"/>
        <w:jc w:val="both"/>
        <w:rPr>
          <w:rFonts w:asciiTheme="minorHAnsi" w:hAnsiTheme="minorHAnsi" w:cstheme="minorHAnsi"/>
        </w:rPr>
      </w:pPr>
      <w:r w:rsidRPr="00955B40">
        <w:rPr>
          <w:rFonts w:asciiTheme="minorHAnsi" w:hAnsiTheme="minorHAnsi" w:cstheme="minorHAnsi"/>
          <w:color w:val="000000"/>
        </w:rPr>
        <w:t>“That’s what person centred care is, you know we are all using the term person centred care</w:t>
      </w:r>
      <w:r w:rsidR="00955B40">
        <w:rPr>
          <w:rFonts w:asciiTheme="minorHAnsi" w:hAnsiTheme="minorHAnsi" w:cstheme="minorHAnsi"/>
          <w:color w:val="000000"/>
        </w:rPr>
        <w:t>,</w:t>
      </w:r>
      <w:r w:rsidRPr="00955B40">
        <w:rPr>
          <w:rFonts w:asciiTheme="minorHAnsi" w:hAnsiTheme="minorHAnsi" w:cstheme="minorHAnsi"/>
          <w:color w:val="000000"/>
        </w:rPr>
        <w:t xml:space="preserve"> but actually what is person</w:t>
      </w:r>
      <w:r w:rsidR="00955B40">
        <w:rPr>
          <w:rFonts w:asciiTheme="minorHAnsi" w:hAnsiTheme="minorHAnsi" w:cstheme="minorHAnsi"/>
          <w:color w:val="000000"/>
        </w:rPr>
        <w:t>-</w:t>
      </w:r>
      <w:r w:rsidRPr="00955B40">
        <w:rPr>
          <w:rFonts w:asciiTheme="minorHAnsi" w:hAnsiTheme="minorHAnsi" w:cstheme="minorHAnsi"/>
          <w:color w:val="000000"/>
        </w:rPr>
        <w:t xml:space="preserve">centred care? </w:t>
      </w:r>
      <w:r w:rsidR="00955B40">
        <w:rPr>
          <w:rFonts w:asciiTheme="minorHAnsi" w:hAnsiTheme="minorHAnsi" w:cstheme="minorHAnsi"/>
          <w:color w:val="000000"/>
        </w:rPr>
        <w:t>A</w:t>
      </w:r>
      <w:r w:rsidRPr="00955B40">
        <w:rPr>
          <w:rFonts w:asciiTheme="minorHAnsi" w:hAnsiTheme="minorHAnsi" w:cstheme="minorHAnsi"/>
          <w:color w:val="000000"/>
        </w:rPr>
        <w:t xml:space="preserve"> worker knowing that research can also enable the user when making them more independent, more knowledgeable about their own condition, which is also a huge part as</w:t>
      </w:r>
      <w:r w:rsidR="00EB24FE" w:rsidRPr="00955B40">
        <w:rPr>
          <w:rFonts w:asciiTheme="minorHAnsi" w:hAnsiTheme="minorHAnsi" w:cstheme="minorHAnsi"/>
          <w:color w:val="000000"/>
        </w:rPr>
        <w:t xml:space="preserve"> </w:t>
      </w:r>
      <w:r w:rsidRPr="00955B40">
        <w:rPr>
          <w:rFonts w:asciiTheme="minorHAnsi" w:hAnsiTheme="minorHAnsi" w:cstheme="minorHAnsi"/>
          <w:color w:val="000000"/>
        </w:rPr>
        <w:t>well</w:t>
      </w:r>
      <w:r w:rsidR="004B519E">
        <w:rPr>
          <w:rFonts w:asciiTheme="minorHAnsi" w:hAnsiTheme="minorHAnsi" w:cstheme="minorHAnsi"/>
          <w:color w:val="000000"/>
        </w:rPr>
        <w:t>.</w:t>
      </w:r>
      <w:r w:rsidRPr="00955B40">
        <w:rPr>
          <w:rFonts w:asciiTheme="minorHAnsi" w:hAnsiTheme="minorHAnsi" w:cstheme="minorHAnsi"/>
          <w:color w:val="000000"/>
        </w:rPr>
        <w:t>”</w:t>
      </w:r>
    </w:p>
    <w:p w14:paraId="0BBF505D" w14:textId="77777777" w:rsidR="00EB24FE" w:rsidRDefault="00EB24FE" w:rsidP="002D0E46">
      <w:pPr>
        <w:jc w:val="both"/>
        <w:rPr>
          <w:rFonts w:asciiTheme="minorHAnsi" w:hAnsiTheme="minorHAnsi" w:cstheme="minorHAnsi"/>
          <w:color w:val="000000"/>
        </w:rPr>
      </w:pPr>
    </w:p>
    <w:p w14:paraId="28237FFC" w14:textId="28822991" w:rsidR="002D0E46" w:rsidRPr="00955B40" w:rsidRDefault="002D0E46" w:rsidP="002D0E46">
      <w:pPr>
        <w:pStyle w:val="ListParagraph"/>
        <w:numPr>
          <w:ilvl w:val="1"/>
          <w:numId w:val="1"/>
        </w:numPr>
        <w:spacing w:after="0" w:line="240" w:lineRule="auto"/>
        <w:jc w:val="both"/>
        <w:rPr>
          <w:rFonts w:cs="Calibri"/>
          <w:color w:val="000000"/>
          <w:sz w:val="24"/>
          <w:szCs w:val="24"/>
        </w:rPr>
      </w:pPr>
      <w:r w:rsidRPr="00955B40">
        <w:rPr>
          <w:rFonts w:asciiTheme="minorHAnsi" w:hAnsiTheme="minorHAnsi" w:cstheme="minorHAnsi"/>
          <w:color w:val="000000"/>
          <w:sz w:val="24"/>
          <w:szCs w:val="24"/>
        </w:rPr>
        <w:t>As co</w:t>
      </w:r>
      <w:r w:rsidR="00955B40">
        <w:rPr>
          <w:rFonts w:asciiTheme="minorHAnsi" w:hAnsiTheme="minorHAnsi" w:cstheme="minorHAnsi"/>
          <w:color w:val="000000"/>
          <w:sz w:val="24"/>
          <w:szCs w:val="24"/>
        </w:rPr>
        <w:t>-</w:t>
      </w:r>
      <w:r w:rsidRPr="00955B40">
        <w:rPr>
          <w:rFonts w:asciiTheme="minorHAnsi" w:hAnsiTheme="minorHAnsi" w:cstheme="minorHAnsi"/>
          <w:color w:val="000000"/>
          <w:sz w:val="24"/>
          <w:szCs w:val="24"/>
        </w:rPr>
        <w:t>production between social care and people who use services gathers momentum and becomes embedded in all policy making and new ways of working, participatory research can also inform the way that we work and solidify co productive relationships</w:t>
      </w:r>
      <w:r w:rsidR="00955B40">
        <w:rPr>
          <w:rFonts w:asciiTheme="minorHAnsi" w:hAnsiTheme="minorHAnsi" w:cstheme="minorHAnsi"/>
          <w:color w:val="000000"/>
          <w:sz w:val="24"/>
          <w:szCs w:val="24"/>
        </w:rPr>
        <w:t>. Participants commented:</w:t>
      </w:r>
    </w:p>
    <w:p w14:paraId="2E2E4F88" w14:textId="77777777" w:rsidR="00487C69" w:rsidRDefault="00487C69" w:rsidP="00EB24FE">
      <w:pPr>
        <w:jc w:val="both"/>
        <w:rPr>
          <w:rFonts w:asciiTheme="minorHAnsi" w:hAnsiTheme="minorHAnsi" w:cstheme="minorHAnsi"/>
          <w:color w:val="000000"/>
        </w:rPr>
      </w:pPr>
    </w:p>
    <w:p w14:paraId="74F1AC4D" w14:textId="1437ED21" w:rsidR="002D0E46" w:rsidRDefault="002D0E46" w:rsidP="00EC61AA">
      <w:pPr>
        <w:ind w:left="720"/>
        <w:jc w:val="both"/>
        <w:rPr>
          <w:rFonts w:asciiTheme="minorHAnsi" w:hAnsiTheme="minorHAnsi" w:cstheme="minorHAnsi"/>
          <w:color w:val="000000"/>
        </w:rPr>
      </w:pPr>
      <w:r w:rsidRPr="002D0E46">
        <w:rPr>
          <w:rFonts w:asciiTheme="minorHAnsi" w:hAnsiTheme="minorHAnsi" w:cstheme="minorHAnsi"/>
          <w:color w:val="000000"/>
        </w:rPr>
        <w:t>“</w:t>
      </w:r>
      <w:r w:rsidR="00955B40">
        <w:rPr>
          <w:rFonts w:asciiTheme="minorHAnsi" w:hAnsiTheme="minorHAnsi" w:cstheme="minorHAnsi"/>
          <w:color w:val="000000"/>
        </w:rPr>
        <w:t>Y</w:t>
      </w:r>
      <w:r w:rsidRPr="002D0E46">
        <w:rPr>
          <w:rFonts w:asciiTheme="minorHAnsi" w:hAnsiTheme="minorHAnsi" w:cstheme="minorHAnsi"/>
          <w:color w:val="000000"/>
        </w:rPr>
        <w:t xml:space="preserve">ou care about my views to help influence the future and influence your work and that you value me beyond the person in front of you for what </w:t>
      </w:r>
      <w:r w:rsidR="00955B40" w:rsidRPr="002D0E46">
        <w:rPr>
          <w:rFonts w:asciiTheme="minorHAnsi" w:hAnsiTheme="minorHAnsi" w:cstheme="minorHAnsi"/>
          <w:color w:val="000000"/>
        </w:rPr>
        <w:t>I’m</w:t>
      </w:r>
      <w:r w:rsidRPr="002D0E46">
        <w:rPr>
          <w:rFonts w:asciiTheme="minorHAnsi" w:hAnsiTheme="minorHAnsi" w:cstheme="minorHAnsi"/>
          <w:color w:val="000000"/>
        </w:rPr>
        <w:t xml:space="preserve"> needing support with</w:t>
      </w:r>
      <w:r w:rsidR="004B519E">
        <w:rPr>
          <w:rFonts w:asciiTheme="minorHAnsi" w:hAnsiTheme="minorHAnsi" w:cstheme="minorHAnsi"/>
          <w:color w:val="000000"/>
        </w:rPr>
        <w:t>.</w:t>
      </w:r>
      <w:r w:rsidRPr="002D0E46">
        <w:rPr>
          <w:rFonts w:asciiTheme="minorHAnsi" w:hAnsiTheme="minorHAnsi" w:cstheme="minorHAnsi"/>
          <w:color w:val="000000"/>
        </w:rPr>
        <w:t>”</w:t>
      </w:r>
    </w:p>
    <w:p w14:paraId="4FCA2BF7" w14:textId="77777777" w:rsidR="00963794" w:rsidRDefault="00963794" w:rsidP="00963794">
      <w:pPr>
        <w:jc w:val="both"/>
        <w:rPr>
          <w:rFonts w:asciiTheme="minorHAnsi" w:hAnsiTheme="minorHAnsi" w:cstheme="minorHAnsi"/>
          <w:color w:val="000000"/>
        </w:rPr>
      </w:pPr>
    </w:p>
    <w:p w14:paraId="766C0A4B" w14:textId="457EB212" w:rsidR="002D0E46" w:rsidRPr="00963794" w:rsidRDefault="002D0E46" w:rsidP="00963794">
      <w:pPr>
        <w:pStyle w:val="ListParagraph"/>
        <w:numPr>
          <w:ilvl w:val="1"/>
          <w:numId w:val="1"/>
        </w:numPr>
        <w:spacing w:after="0" w:line="240" w:lineRule="auto"/>
        <w:jc w:val="both"/>
        <w:rPr>
          <w:rFonts w:cs="Calibri"/>
          <w:color w:val="000000"/>
          <w:sz w:val="24"/>
          <w:szCs w:val="24"/>
        </w:rPr>
      </w:pPr>
      <w:r w:rsidRPr="00963794">
        <w:rPr>
          <w:rFonts w:asciiTheme="minorHAnsi" w:hAnsiTheme="minorHAnsi" w:cstheme="minorHAnsi"/>
          <w:color w:val="000000"/>
          <w:sz w:val="24"/>
          <w:szCs w:val="24"/>
        </w:rPr>
        <w:t>To fully realise this shared aim requires the communication of the evidence base of adult social care with the people who use the services. When posed to the group to provide one word that would describe the use of research in adult social care, the consistent reply was “unaware”</w:t>
      </w:r>
      <w:r w:rsidR="00963794" w:rsidRPr="00963794">
        <w:rPr>
          <w:rFonts w:asciiTheme="minorHAnsi" w:hAnsiTheme="minorHAnsi" w:cstheme="minorHAnsi"/>
          <w:color w:val="000000"/>
          <w:sz w:val="24"/>
          <w:szCs w:val="24"/>
        </w:rPr>
        <w:t>. One participant commented:</w:t>
      </w:r>
    </w:p>
    <w:p w14:paraId="5EDB61AA" w14:textId="77777777" w:rsidR="00EB24FE" w:rsidRDefault="00EB24FE" w:rsidP="00EB24FE">
      <w:pPr>
        <w:pStyle w:val="NormalWeb"/>
        <w:spacing w:before="0" w:beforeAutospacing="0" w:after="0" w:afterAutospacing="0"/>
        <w:jc w:val="both"/>
        <w:rPr>
          <w:rFonts w:asciiTheme="minorHAnsi" w:hAnsiTheme="minorHAnsi" w:cstheme="minorHAnsi"/>
          <w:color w:val="000000"/>
        </w:rPr>
      </w:pPr>
    </w:p>
    <w:p w14:paraId="29D3D6E9" w14:textId="0F518597" w:rsidR="002D0E46" w:rsidRPr="002D0E46" w:rsidRDefault="002D0E46" w:rsidP="00EC61AA">
      <w:pPr>
        <w:pStyle w:val="NormalWeb"/>
        <w:spacing w:before="0" w:beforeAutospacing="0" w:after="0" w:afterAutospacing="0"/>
        <w:ind w:firstLine="720"/>
        <w:jc w:val="both"/>
        <w:rPr>
          <w:rFonts w:asciiTheme="minorHAnsi" w:hAnsiTheme="minorHAnsi" w:cstheme="minorHAnsi"/>
          <w:color w:val="000000"/>
        </w:rPr>
      </w:pPr>
      <w:r w:rsidRPr="002D0E46">
        <w:rPr>
          <w:rFonts w:asciiTheme="minorHAnsi" w:hAnsiTheme="minorHAnsi" w:cstheme="minorHAnsi"/>
          <w:color w:val="000000"/>
        </w:rPr>
        <w:t>“I would say if they did [use research in their work], I wasn’t aware of it</w:t>
      </w:r>
      <w:r w:rsidR="004B519E">
        <w:rPr>
          <w:rFonts w:asciiTheme="minorHAnsi" w:hAnsiTheme="minorHAnsi" w:cstheme="minorHAnsi"/>
          <w:color w:val="000000"/>
        </w:rPr>
        <w:t>.</w:t>
      </w:r>
      <w:r w:rsidRPr="002D0E46">
        <w:rPr>
          <w:rFonts w:asciiTheme="minorHAnsi" w:hAnsiTheme="minorHAnsi" w:cstheme="minorHAnsi"/>
          <w:color w:val="000000"/>
        </w:rPr>
        <w:t>”</w:t>
      </w:r>
    </w:p>
    <w:p w14:paraId="3EE85F45" w14:textId="77777777" w:rsidR="002D0E46" w:rsidRDefault="002D0E46" w:rsidP="00EB24FE">
      <w:pPr>
        <w:pStyle w:val="NormalWeb"/>
        <w:spacing w:before="0" w:beforeAutospacing="0" w:after="0" w:afterAutospacing="0"/>
        <w:jc w:val="both"/>
        <w:rPr>
          <w:rFonts w:asciiTheme="minorHAnsi" w:hAnsiTheme="minorHAnsi" w:cstheme="minorHAnsi"/>
          <w:color w:val="000000"/>
        </w:rPr>
      </w:pPr>
    </w:p>
    <w:p w14:paraId="6841FE17" w14:textId="4B122677" w:rsidR="00EB24FE" w:rsidRPr="00963794" w:rsidRDefault="002D0E46" w:rsidP="00963794">
      <w:pPr>
        <w:pStyle w:val="ListParagraph"/>
        <w:numPr>
          <w:ilvl w:val="1"/>
          <w:numId w:val="1"/>
        </w:numPr>
        <w:spacing w:after="0" w:line="240" w:lineRule="auto"/>
        <w:jc w:val="both"/>
        <w:rPr>
          <w:rFonts w:cs="Calibri"/>
          <w:color w:val="000000"/>
          <w:sz w:val="24"/>
          <w:szCs w:val="24"/>
        </w:rPr>
      </w:pPr>
      <w:r w:rsidRPr="00963794">
        <w:rPr>
          <w:rFonts w:asciiTheme="minorHAnsi" w:hAnsiTheme="minorHAnsi" w:cstheme="minorHAnsi"/>
          <w:b/>
          <w:bCs/>
          <w:sz w:val="24"/>
          <w:szCs w:val="24"/>
        </w:rPr>
        <w:t>Safe Spaces</w:t>
      </w:r>
      <w:r w:rsidR="00EB24FE" w:rsidRPr="00963794">
        <w:rPr>
          <w:rFonts w:asciiTheme="minorHAnsi" w:hAnsiTheme="minorHAnsi" w:cstheme="minorHAnsi"/>
          <w:b/>
          <w:bCs/>
          <w:sz w:val="24"/>
          <w:szCs w:val="24"/>
        </w:rPr>
        <w:t xml:space="preserve"> - </w:t>
      </w:r>
      <w:r w:rsidRPr="00963794">
        <w:rPr>
          <w:rFonts w:asciiTheme="minorHAnsi" w:hAnsiTheme="minorHAnsi" w:cstheme="minorHAnsi"/>
          <w:sz w:val="24"/>
          <w:szCs w:val="24"/>
        </w:rPr>
        <w:t xml:space="preserve">A perspective shared by participants was in regard to the creation of ‘safe </w:t>
      </w:r>
      <w:proofErr w:type="gramStart"/>
      <w:r w:rsidRPr="00963794">
        <w:rPr>
          <w:rFonts w:asciiTheme="minorHAnsi" w:hAnsiTheme="minorHAnsi" w:cstheme="minorHAnsi"/>
          <w:sz w:val="24"/>
          <w:szCs w:val="24"/>
        </w:rPr>
        <w:t>spaces’</w:t>
      </w:r>
      <w:proofErr w:type="gramEnd"/>
      <w:r w:rsidRPr="00963794">
        <w:rPr>
          <w:rFonts w:asciiTheme="minorHAnsi" w:hAnsiTheme="minorHAnsi" w:cstheme="minorHAnsi"/>
          <w:sz w:val="24"/>
          <w:szCs w:val="24"/>
        </w:rPr>
        <w:t>. Participants expressed a reluctance to challenge a worker regarding their knowledge and evidence base, in fear of a repercussion and potential impact upon their support</w:t>
      </w:r>
      <w:r w:rsidR="00963794">
        <w:rPr>
          <w:rFonts w:asciiTheme="minorHAnsi" w:hAnsiTheme="minorHAnsi" w:cstheme="minorHAnsi"/>
          <w:sz w:val="24"/>
          <w:szCs w:val="24"/>
        </w:rPr>
        <w:t>. Participants commented:</w:t>
      </w:r>
    </w:p>
    <w:p w14:paraId="36ECB126" w14:textId="77777777" w:rsidR="00963794" w:rsidRPr="00963794" w:rsidRDefault="00963794" w:rsidP="00963794">
      <w:pPr>
        <w:pStyle w:val="ListParagraph"/>
        <w:spacing w:after="0" w:line="240" w:lineRule="auto"/>
        <w:ind w:left="570"/>
        <w:jc w:val="both"/>
        <w:rPr>
          <w:rFonts w:cs="Calibri"/>
          <w:color w:val="000000"/>
          <w:sz w:val="24"/>
          <w:szCs w:val="24"/>
        </w:rPr>
      </w:pPr>
    </w:p>
    <w:p w14:paraId="5700740E" w14:textId="052D80D3" w:rsidR="00EB24FE" w:rsidRDefault="002D0E46" w:rsidP="00EC61AA">
      <w:pPr>
        <w:ind w:left="720"/>
        <w:jc w:val="both"/>
        <w:rPr>
          <w:rFonts w:asciiTheme="minorHAnsi" w:hAnsiTheme="minorHAnsi" w:cstheme="minorHAnsi"/>
          <w:color w:val="000000"/>
        </w:rPr>
      </w:pPr>
      <w:r w:rsidRPr="002D0E46">
        <w:rPr>
          <w:rFonts w:asciiTheme="minorHAnsi" w:hAnsiTheme="minorHAnsi" w:cstheme="minorHAnsi"/>
          <w:color w:val="000000"/>
        </w:rPr>
        <w:t xml:space="preserve">“If I was to challenge my worker and say </w:t>
      </w:r>
      <w:r w:rsidR="00963794">
        <w:rPr>
          <w:rFonts w:asciiTheme="minorHAnsi" w:hAnsiTheme="minorHAnsi" w:cstheme="minorHAnsi"/>
          <w:color w:val="000000"/>
        </w:rPr>
        <w:t>‘</w:t>
      </w:r>
      <w:r w:rsidRPr="002D0E46">
        <w:rPr>
          <w:rFonts w:asciiTheme="minorHAnsi" w:hAnsiTheme="minorHAnsi" w:cstheme="minorHAnsi"/>
          <w:color w:val="000000"/>
        </w:rPr>
        <w:t>why are you doing this?</w:t>
      </w:r>
      <w:r w:rsidR="00963794">
        <w:rPr>
          <w:rFonts w:asciiTheme="minorHAnsi" w:hAnsiTheme="minorHAnsi" w:cstheme="minorHAnsi"/>
          <w:color w:val="000000"/>
        </w:rPr>
        <w:t>’</w:t>
      </w:r>
      <w:r w:rsidRPr="002D0E46">
        <w:rPr>
          <w:rFonts w:asciiTheme="minorHAnsi" w:hAnsiTheme="minorHAnsi" w:cstheme="minorHAnsi"/>
          <w:color w:val="000000"/>
        </w:rPr>
        <w:t xml:space="preserve"> I think</w:t>
      </w:r>
      <w:r w:rsidR="004B519E">
        <w:rPr>
          <w:rFonts w:asciiTheme="minorHAnsi" w:hAnsiTheme="minorHAnsi" w:cstheme="minorHAnsi"/>
          <w:color w:val="000000"/>
        </w:rPr>
        <w:t>,</w:t>
      </w:r>
      <w:r w:rsidRPr="002D0E46">
        <w:rPr>
          <w:rFonts w:asciiTheme="minorHAnsi" w:hAnsiTheme="minorHAnsi" w:cstheme="minorHAnsi"/>
          <w:color w:val="000000"/>
        </w:rPr>
        <w:t xml:space="preserve"> it would it would possibly get my worker’s back up and wrong as it is, I would be scared to get my workers back up</w:t>
      </w:r>
      <w:r w:rsidR="004B519E">
        <w:rPr>
          <w:rFonts w:asciiTheme="minorHAnsi" w:hAnsiTheme="minorHAnsi" w:cstheme="minorHAnsi"/>
          <w:color w:val="000000"/>
        </w:rPr>
        <w:t>.</w:t>
      </w:r>
      <w:r w:rsidRPr="002D0E46">
        <w:rPr>
          <w:rFonts w:asciiTheme="minorHAnsi" w:hAnsiTheme="minorHAnsi" w:cstheme="minorHAnsi"/>
          <w:color w:val="000000"/>
        </w:rPr>
        <w:t>”</w:t>
      </w:r>
    </w:p>
    <w:p w14:paraId="58A3329B" w14:textId="77777777" w:rsidR="00EB24FE" w:rsidRDefault="00EB24FE" w:rsidP="00963794">
      <w:pPr>
        <w:ind w:left="570"/>
        <w:jc w:val="both"/>
        <w:rPr>
          <w:rFonts w:asciiTheme="minorHAnsi" w:hAnsiTheme="minorHAnsi" w:cstheme="minorHAnsi"/>
          <w:color w:val="000000"/>
        </w:rPr>
      </w:pPr>
    </w:p>
    <w:p w14:paraId="093F65AB" w14:textId="3876D7CE" w:rsidR="002D0E46" w:rsidRPr="00EB24FE" w:rsidRDefault="002D0E46" w:rsidP="00EC61AA">
      <w:pPr>
        <w:ind w:left="720"/>
        <w:jc w:val="both"/>
        <w:rPr>
          <w:rFonts w:asciiTheme="minorHAnsi" w:hAnsiTheme="minorHAnsi" w:cstheme="minorHAnsi"/>
          <w:color w:val="000000"/>
        </w:rPr>
      </w:pPr>
      <w:r w:rsidRPr="002D0E46">
        <w:rPr>
          <w:rFonts w:asciiTheme="minorHAnsi" w:hAnsiTheme="minorHAnsi" w:cstheme="minorHAnsi"/>
          <w:color w:val="000000"/>
        </w:rPr>
        <w:lastRenderedPageBreak/>
        <w:t>“</w:t>
      </w:r>
      <w:r w:rsidR="00963794">
        <w:rPr>
          <w:rFonts w:asciiTheme="minorHAnsi" w:hAnsiTheme="minorHAnsi" w:cstheme="minorHAnsi"/>
          <w:color w:val="000000"/>
        </w:rPr>
        <w:t>Y</w:t>
      </w:r>
      <w:r w:rsidRPr="002D0E46">
        <w:rPr>
          <w:rFonts w:asciiTheme="minorHAnsi" w:hAnsiTheme="minorHAnsi" w:cstheme="minorHAnsi"/>
          <w:color w:val="000000"/>
        </w:rPr>
        <w:t xml:space="preserve">ou are scared to challenge another worker because, if I challenge you, </w:t>
      </w:r>
      <w:r w:rsidR="00963794" w:rsidRPr="002D0E46">
        <w:rPr>
          <w:rFonts w:asciiTheme="minorHAnsi" w:hAnsiTheme="minorHAnsi" w:cstheme="minorHAnsi"/>
          <w:color w:val="000000"/>
        </w:rPr>
        <w:t>it’s</w:t>
      </w:r>
      <w:r w:rsidRPr="002D0E46">
        <w:rPr>
          <w:rFonts w:asciiTheme="minorHAnsi" w:hAnsiTheme="minorHAnsi" w:cstheme="minorHAnsi"/>
          <w:color w:val="000000"/>
        </w:rPr>
        <w:t xml:space="preserve"> going to affect the decisions you do and you know, if I actually get you onside, you are going to put more passion behind it</w:t>
      </w:r>
      <w:r w:rsidR="004B519E">
        <w:rPr>
          <w:rFonts w:asciiTheme="minorHAnsi" w:hAnsiTheme="minorHAnsi" w:cstheme="minorHAnsi"/>
          <w:color w:val="000000"/>
        </w:rPr>
        <w:t>.</w:t>
      </w:r>
      <w:r w:rsidRPr="002D0E46">
        <w:rPr>
          <w:rFonts w:asciiTheme="minorHAnsi" w:hAnsiTheme="minorHAnsi" w:cstheme="minorHAnsi"/>
          <w:color w:val="000000"/>
        </w:rPr>
        <w:t>”</w:t>
      </w:r>
    </w:p>
    <w:p w14:paraId="3451A80E" w14:textId="77777777" w:rsidR="00EB24FE" w:rsidRDefault="00EB24FE" w:rsidP="002D0E46">
      <w:pPr>
        <w:jc w:val="both"/>
        <w:rPr>
          <w:rFonts w:asciiTheme="minorHAnsi" w:hAnsiTheme="minorHAnsi" w:cstheme="minorHAnsi"/>
        </w:rPr>
      </w:pPr>
    </w:p>
    <w:p w14:paraId="602C0DF6" w14:textId="10E3C345" w:rsidR="002D0E46" w:rsidRPr="00963794" w:rsidRDefault="00EB24FE" w:rsidP="00963794">
      <w:pPr>
        <w:pStyle w:val="ListParagraph"/>
        <w:numPr>
          <w:ilvl w:val="1"/>
          <w:numId w:val="1"/>
        </w:numPr>
        <w:spacing w:after="0" w:line="240" w:lineRule="auto"/>
        <w:jc w:val="both"/>
        <w:rPr>
          <w:rFonts w:cs="Calibri"/>
          <w:color w:val="000000"/>
          <w:sz w:val="24"/>
          <w:szCs w:val="24"/>
        </w:rPr>
      </w:pPr>
      <w:r w:rsidRPr="00963794">
        <w:rPr>
          <w:rFonts w:asciiTheme="minorHAnsi" w:hAnsiTheme="minorHAnsi" w:cstheme="minorHAnsi"/>
          <w:sz w:val="24"/>
          <w:szCs w:val="24"/>
        </w:rPr>
        <w:t>P</w:t>
      </w:r>
      <w:r w:rsidR="002D0E46" w:rsidRPr="00963794">
        <w:rPr>
          <w:rFonts w:asciiTheme="minorHAnsi" w:hAnsiTheme="minorHAnsi" w:cstheme="minorHAnsi"/>
          <w:sz w:val="24"/>
          <w:szCs w:val="24"/>
        </w:rPr>
        <w:t>articipants discussed motivations and preferences for participating in research. One participant shared that they felt more comfortable talking to researchers that are not employed by their local authority</w:t>
      </w:r>
      <w:r w:rsidR="00963794">
        <w:rPr>
          <w:rFonts w:asciiTheme="minorHAnsi" w:hAnsiTheme="minorHAnsi" w:cstheme="minorHAnsi"/>
          <w:sz w:val="24"/>
          <w:szCs w:val="24"/>
        </w:rPr>
        <w:t>, commenting:</w:t>
      </w:r>
    </w:p>
    <w:p w14:paraId="22791D25" w14:textId="77777777" w:rsidR="00EB24FE" w:rsidRPr="00963794" w:rsidRDefault="00EB24FE" w:rsidP="00963794">
      <w:pPr>
        <w:jc w:val="both"/>
        <w:rPr>
          <w:rFonts w:cs="Calibri"/>
          <w:color w:val="000000"/>
        </w:rPr>
      </w:pPr>
    </w:p>
    <w:p w14:paraId="15208317" w14:textId="716E1082" w:rsidR="002D0E46" w:rsidRPr="00963794" w:rsidRDefault="002D0E46" w:rsidP="00EC61AA">
      <w:pPr>
        <w:ind w:left="720"/>
        <w:jc w:val="both"/>
        <w:rPr>
          <w:rFonts w:asciiTheme="minorHAnsi" w:hAnsiTheme="minorHAnsi" w:cstheme="minorHAnsi"/>
          <w:color w:val="000000"/>
        </w:rPr>
      </w:pPr>
      <w:r w:rsidRPr="00963794">
        <w:rPr>
          <w:rFonts w:asciiTheme="minorHAnsi" w:hAnsiTheme="minorHAnsi" w:cstheme="minorHAnsi"/>
          <w:color w:val="000000"/>
        </w:rPr>
        <w:t>“</w:t>
      </w:r>
      <w:r w:rsidR="00963794">
        <w:rPr>
          <w:rFonts w:asciiTheme="minorHAnsi" w:hAnsiTheme="minorHAnsi" w:cstheme="minorHAnsi"/>
          <w:color w:val="000000"/>
        </w:rPr>
        <w:t>I</w:t>
      </w:r>
      <w:r w:rsidR="00963794" w:rsidRPr="00963794">
        <w:rPr>
          <w:rFonts w:asciiTheme="minorHAnsi" w:hAnsiTheme="minorHAnsi" w:cstheme="minorHAnsi"/>
          <w:color w:val="000000"/>
        </w:rPr>
        <w:t>t’s</w:t>
      </w:r>
      <w:r w:rsidRPr="00963794">
        <w:rPr>
          <w:rFonts w:asciiTheme="minorHAnsi" w:hAnsiTheme="minorHAnsi" w:cstheme="minorHAnsi"/>
          <w:color w:val="000000"/>
        </w:rPr>
        <w:t xml:space="preserve"> making it clear it’s a separate body, it makes a huge difference because then you know, whatever you say, you know if you don’t understand how things work, you know that oh ok I can be open to them and it will not have affect, that I can turn around and be like, ‘my </w:t>
      </w:r>
      <w:r w:rsidR="00963794">
        <w:rPr>
          <w:rFonts w:asciiTheme="minorHAnsi" w:hAnsiTheme="minorHAnsi" w:cstheme="minorHAnsi"/>
          <w:color w:val="000000"/>
        </w:rPr>
        <w:t>local authority</w:t>
      </w:r>
      <w:r w:rsidRPr="00963794">
        <w:rPr>
          <w:rFonts w:asciiTheme="minorHAnsi" w:hAnsiTheme="minorHAnsi" w:cstheme="minorHAnsi"/>
          <w:color w:val="000000"/>
        </w:rPr>
        <w:t xml:space="preserve"> is the worst </w:t>
      </w:r>
      <w:r w:rsidR="00963794">
        <w:rPr>
          <w:rFonts w:asciiTheme="minorHAnsi" w:hAnsiTheme="minorHAnsi" w:cstheme="minorHAnsi"/>
          <w:color w:val="000000"/>
        </w:rPr>
        <w:t>local authority</w:t>
      </w:r>
      <w:r w:rsidRPr="00963794">
        <w:rPr>
          <w:rFonts w:asciiTheme="minorHAnsi" w:hAnsiTheme="minorHAnsi" w:cstheme="minorHAnsi"/>
          <w:color w:val="000000"/>
        </w:rPr>
        <w:t xml:space="preserve"> going’ and you know that it definitely </w:t>
      </w:r>
      <w:r w:rsidR="00963794" w:rsidRPr="00963794">
        <w:rPr>
          <w:rFonts w:asciiTheme="minorHAnsi" w:hAnsiTheme="minorHAnsi" w:cstheme="minorHAnsi"/>
          <w:color w:val="000000"/>
        </w:rPr>
        <w:t>won’t</w:t>
      </w:r>
      <w:r w:rsidRPr="00963794">
        <w:rPr>
          <w:rFonts w:asciiTheme="minorHAnsi" w:hAnsiTheme="minorHAnsi" w:cstheme="minorHAnsi"/>
          <w:color w:val="000000"/>
        </w:rPr>
        <w:t xml:space="preserve"> have an effect on my care, because the two don’t get joined together</w:t>
      </w:r>
      <w:r w:rsidR="004B519E">
        <w:rPr>
          <w:rFonts w:asciiTheme="minorHAnsi" w:hAnsiTheme="minorHAnsi" w:cstheme="minorHAnsi"/>
          <w:color w:val="000000"/>
        </w:rPr>
        <w:t>.</w:t>
      </w:r>
      <w:r w:rsidRPr="00963794">
        <w:rPr>
          <w:rFonts w:asciiTheme="minorHAnsi" w:hAnsiTheme="minorHAnsi" w:cstheme="minorHAnsi"/>
          <w:color w:val="000000"/>
        </w:rPr>
        <w:t>”</w:t>
      </w:r>
    </w:p>
    <w:p w14:paraId="3BA1D788" w14:textId="77777777" w:rsidR="00EB24FE" w:rsidRDefault="00EB24FE" w:rsidP="002D0E46">
      <w:pPr>
        <w:jc w:val="both"/>
        <w:rPr>
          <w:rFonts w:asciiTheme="minorHAnsi" w:hAnsiTheme="minorHAnsi" w:cstheme="minorHAnsi"/>
          <w:color w:val="000000"/>
        </w:rPr>
      </w:pPr>
    </w:p>
    <w:p w14:paraId="1B51D257" w14:textId="1DF2AF4B" w:rsidR="002D0E46" w:rsidRPr="00963794" w:rsidRDefault="004B519E" w:rsidP="00963794">
      <w:pPr>
        <w:pStyle w:val="ListParagraph"/>
        <w:numPr>
          <w:ilvl w:val="1"/>
          <w:numId w:val="1"/>
        </w:numPr>
        <w:spacing w:after="0" w:line="240" w:lineRule="auto"/>
        <w:jc w:val="both"/>
        <w:rPr>
          <w:rFonts w:cs="Calibri"/>
          <w:color w:val="000000"/>
          <w:sz w:val="24"/>
          <w:szCs w:val="24"/>
        </w:rPr>
      </w:pPr>
      <w:r>
        <w:rPr>
          <w:rFonts w:asciiTheme="minorHAnsi" w:hAnsiTheme="minorHAnsi" w:cstheme="minorHAnsi"/>
          <w:color w:val="000000"/>
          <w:sz w:val="24"/>
          <w:szCs w:val="24"/>
        </w:rPr>
        <w:t>This perception was not shared universally, i</w:t>
      </w:r>
      <w:r w:rsidR="002D0E46" w:rsidRPr="00963794">
        <w:rPr>
          <w:rFonts w:asciiTheme="minorHAnsi" w:hAnsiTheme="minorHAnsi" w:cstheme="minorHAnsi"/>
          <w:color w:val="000000"/>
          <w:sz w:val="24"/>
          <w:szCs w:val="24"/>
        </w:rPr>
        <w:t>n contrast, another participant valued the existing relationship established with their worker to enable honest contributions to qualitative research</w:t>
      </w:r>
      <w:r w:rsidR="00963794">
        <w:rPr>
          <w:rFonts w:asciiTheme="minorHAnsi" w:hAnsiTheme="minorHAnsi" w:cstheme="minorHAnsi"/>
          <w:color w:val="000000"/>
          <w:sz w:val="24"/>
          <w:szCs w:val="24"/>
        </w:rPr>
        <w:t>, commenting</w:t>
      </w:r>
      <w:r w:rsidR="002D0E46" w:rsidRPr="00963794">
        <w:rPr>
          <w:rFonts w:asciiTheme="minorHAnsi" w:hAnsiTheme="minorHAnsi" w:cstheme="minorHAnsi"/>
          <w:color w:val="000000"/>
          <w:sz w:val="24"/>
          <w:szCs w:val="24"/>
        </w:rPr>
        <w:t>:</w:t>
      </w:r>
    </w:p>
    <w:p w14:paraId="50D030E3" w14:textId="77777777" w:rsidR="00EB24FE" w:rsidRDefault="00EB24FE" w:rsidP="00EB24FE">
      <w:pPr>
        <w:jc w:val="both"/>
        <w:rPr>
          <w:rFonts w:asciiTheme="minorHAnsi" w:hAnsiTheme="minorHAnsi" w:cstheme="minorHAnsi"/>
          <w:color w:val="000000"/>
        </w:rPr>
      </w:pPr>
    </w:p>
    <w:p w14:paraId="2CFF03F0" w14:textId="417DF344" w:rsidR="002D0E46" w:rsidRPr="002D0E46" w:rsidRDefault="002D0E46" w:rsidP="00EC61AA">
      <w:pPr>
        <w:ind w:left="720"/>
        <w:jc w:val="both"/>
        <w:rPr>
          <w:rFonts w:asciiTheme="minorHAnsi" w:hAnsiTheme="minorHAnsi" w:cstheme="minorHAnsi"/>
          <w:color w:val="000000"/>
        </w:rPr>
      </w:pPr>
      <w:r w:rsidRPr="002D0E46">
        <w:rPr>
          <w:rFonts w:asciiTheme="minorHAnsi" w:hAnsiTheme="minorHAnsi" w:cstheme="minorHAnsi"/>
          <w:color w:val="000000"/>
        </w:rPr>
        <w:t>“</w:t>
      </w:r>
      <w:r w:rsidR="00963794">
        <w:rPr>
          <w:rFonts w:asciiTheme="minorHAnsi" w:hAnsiTheme="minorHAnsi" w:cstheme="minorHAnsi"/>
          <w:color w:val="000000"/>
        </w:rPr>
        <w:t>K</w:t>
      </w:r>
      <w:r w:rsidRPr="002D0E46">
        <w:rPr>
          <w:rFonts w:asciiTheme="minorHAnsi" w:hAnsiTheme="minorHAnsi" w:cstheme="minorHAnsi"/>
          <w:color w:val="000000"/>
        </w:rPr>
        <w:t>nowing and trusting the practitioner doing the research, that they are fair, they are moral, they have the client’s best interests at heart</w:t>
      </w:r>
      <w:r w:rsidR="00963794">
        <w:rPr>
          <w:rFonts w:asciiTheme="minorHAnsi" w:hAnsiTheme="minorHAnsi" w:cstheme="minorHAnsi"/>
          <w:color w:val="000000"/>
        </w:rPr>
        <w:t>,</w:t>
      </w:r>
      <w:r w:rsidRPr="002D0E46">
        <w:rPr>
          <w:rFonts w:asciiTheme="minorHAnsi" w:hAnsiTheme="minorHAnsi" w:cstheme="minorHAnsi"/>
          <w:color w:val="000000"/>
        </w:rPr>
        <w:t xml:space="preserve"> and that they genuinely want to understand and genuinely empathise and help them, the flip side is having that rapport, working relationship, might actually allow you to be more open</w:t>
      </w:r>
      <w:r w:rsidR="004B519E">
        <w:rPr>
          <w:rFonts w:asciiTheme="minorHAnsi" w:hAnsiTheme="minorHAnsi" w:cstheme="minorHAnsi"/>
          <w:color w:val="000000"/>
        </w:rPr>
        <w:t>.</w:t>
      </w:r>
      <w:r w:rsidRPr="002D0E46">
        <w:rPr>
          <w:rFonts w:asciiTheme="minorHAnsi" w:hAnsiTheme="minorHAnsi" w:cstheme="minorHAnsi"/>
          <w:color w:val="000000"/>
        </w:rPr>
        <w:t>”</w:t>
      </w:r>
    </w:p>
    <w:p w14:paraId="794E5597" w14:textId="77777777" w:rsidR="00EB24FE" w:rsidRDefault="00EB24FE" w:rsidP="002D0E46">
      <w:pPr>
        <w:jc w:val="both"/>
        <w:rPr>
          <w:rFonts w:asciiTheme="minorHAnsi" w:hAnsiTheme="minorHAnsi" w:cstheme="minorHAnsi"/>
          <w:color w:val="000000"/>
        </w:rPr>
      </w:pPr>
    </w:p>
    <w:p w14:paraId="4E46C7BB" w14:textId="35D761D1" w:rsidR="002D0E46" w:rsidRPr="00963794" w:rsidRDefault="002D0E46" w:rsidP="00963794">
      <w:pPr>
        <w:pStyle w:val="ListParagraph"/>
        <w:numPr>
          <w:ilvl w:val="1"/>
          <w:numId w:val="1"/>
        </w:numPr>
        <w:spacing w:after="0" w:line="240" w:lineRule="auto"/>
        <w:jc w:val="both"/>
        <w:rPr>
          <w:rFonts w:cs="Calibri"/>
          <w:color w:val="000000"/>
          <w:sz w:val="24"/>
          <w:szCs w:val="24"/>
        </w:rPr>
      </w:pPr>
      <w:r w:rsidRPr="00963794">
        <w:rPr>
          <w:rFonts w:asciiTheme="minorHAnsi" w:hAnsiTheme="minorHAnsi" w:cstheme="minorHAnsi"/>
          <w:color w:val="000000"/>
          <w:sz w:val="24"/>
          <w:szCs w:val="24"/>
        </w:rPr>
        <w:t>A notable reflection considered the value of all perspectives to research, therefore, considerations for the space and environment to enable this collaboration</w:t>
      </w:r>
      <w:r w:rsidR="00963794">
        <w:rPr>
          <w:rFonts w:asciiTheme="minorHAnsi" w:hAnsiTheme="minorHAnsi" w:cstheme="minorHAnsi"/>
          <w:color w:val="000000"/>
          <w:sz w:val="24"/>
          <w:szCs w:val="24"/>
        </w:rPr>
        <w:t>. One participant commented:</w:t>
      </w:r>
    </w:p>
    <w:p w14:paraId="03A1ECDF" w14:textId="77777777" w:rsidR="00EB24FE" w:rsidRPr="00EB24FE" w:rsidRDefault="00EB24FE" w:rsidP="00EB24FE">
      <w:pPr>
        <w:pStyle w:val="ListParagraph"/>
        <w:spacing w:after="0" w:line="240" w:lineRule="auto"/>
        <w:ind w:left="570"/>
        <w:jc w:val="both"/>
        <w:rPr>
          <w:rFonts w:cs="Calibri"/>
          <w:color w:val="000000"/>
        </w:rPr>
      </w:pPr>
    </w:p>
    <w:p w14:paraId="336703AF" w14:textId="1269D422" w:rsidR="002D0E46" w:rsidRDefault="002D0E46" w:rsidP="00EC61AA">
      <w:pPr>
        <w:pStyle w:val="NormalWeb"/>
        <w:spacing w:before="0" w:beforeAutospacing="0" w:after="0" w:afterAutospacing="0"/>
        <w:ind w:left="720"/>
        <w:jc w:val="both"/>
        <w:rPr>
          <w:rFonts w:asciiTheme="minorHAnsi" w:hAnsiTheme="minorHAnsi" w:cstheme="minorHAnsi"/>
          <w:color w:val="000000"/>
        </w:rPr>
      </w:pPr>
      <w:r w:rsidRPr="002D0E46">
        <w:rPr>
          <w:rFonts w:asciiTheme="minorHAnsi" w:hAnsiTheme="minorHAnsi" w:cstheme="minorHAnsi"/>
          <w:color w:val="000000"/>
        </w:rPr>
        <w:t>“</w:t>
      </w:r>
      <w:r w:rsidR="00963794">
        <w:rPr>
          <w:rFonts w:asciiTheme="minorHAnsi" w:hAnsiTheme="minorHAnsi" w:cstheme="minorHAnsi"/>
          <w:color w:val="000000"/>
        </w:rPr>
        <w:t>I</w:t>
      </w:r>
      <w:r w:rsidRPr="002D0E46">
        <w:rPr>
          <w:rFonts w:asciiTheme="minorHAnsi" w:hAnsiTheme="minorHAnsi" w:cstheme="minorHAnsi"/>
          <w:color w:val="000000"/>
        </w:rPr>
        <w:t xml:space="preserve">n my opinion, each of these groups have something of value to contribute to it, you know academics will have one viewpoint, that’s not necessarily right or wrong, they will just come at it from one perspective, service users will come at it from another perspective, practitioners will come at it from another perspective, in my opinion, all of those perspectives are valid and need to be included and kind of conjoined together, so </w:t>
      </w:r>
      <w:r w:rsidR="00963794" w:rsidRPr="002D0E46">
        <w:rPr>
          <w:rFonts w:asciiTheme="minorHAnsi" w:hAnsiTheme="minorHAnsi" w:cstheme="minorHAnsi"/>
          <w:color w:val="000000"/>
        </w:rPr>
        <w:t>it’s</w:t>
      </w:r>
      <w:r w:rsidRPr="002D0E46">
        <w:rPr>
          <w:rFonts w:asciiTheme="minorHAnsi" w:hAnsiTheme="minorHAnsi" w:cstheme="minorHAnsi"/>
          <w:color w:val="000000"/>
        </w:rPr>
        <w:t xml:space="preserve"> back to your previous point of ‘why include us?’ because everyone has a perspective that is valid</w:t>
      </w:r>
      <w:r w:rsidR="004B519E">
        <w:rPr>
          <w:rFonts w:asciiTheme="minorHAnsi" w:hAnsiTheme="minorHAnsi" w:cstheme="minorHAnsi"/>
          <w:color w:val="000000"/>
        </w:rPr>
        <w:t>.</w:t>
      </w:r>
      <w:r w:rsidRPr="002D0E46">
        <w:rPr>
          <w:rFonts w:asciiTheme="minorHAnsi" w:hAnsiTheme="minorHAnsi" w:cstheme="minorHAnsi"/>
          <w:color w:val="000000"/>
        </w:rPr>
        <w:t>”</w:t>
      </w:r>
    </w:p>
    <w:p w14:paraId="365858A3" w14:textId="77777777" w:rsidR="00EB24FE" w:rsidRPr="00EB24FE" w:rsidRDefault="00EB24FE" w:rsidP="00EB24FE">
      <w:pPr>
        <w:pStyle w:val="NormalWeb"/>
        <w:spacing w:before="0" w:beforeAutospacing="0" w:after="0" w:afterAutospacing="0"/>
        <w:ind w:left="570"/>
        <w:jc w:val="both"/>
        <w:rPr>
          <w:rFonts w:asciiTheme="minorHAnsi" w:hAnsiTheme="minorHAnsi" w:cstheme="minorHAnsi"/>
          <w:color w:val="000000"/>
        </w:rPr>
      </w:pPr>
    </w:p>
    <w:p w14:paraId="3DC05C8B" w14:textId="63F6343D" w:rsidR="00E41695" w:rsidRPr="00702B67" w:rsidRDefault="00E41695" w:rsidP="00E41695">
      <w:pPr>
        <w:pStyle w:val="Heading1"/>
        <w:spacing w:before="0" w:after="0"/>
        <w:rPr>
          <w:rFonts w:eastAsiaTheme="minorHAnsi"/>
        </w:rPr>
      </w:pPr>
      <w:r w:rsidRPr="00A411B9">
        <w:rPr>
          <w:rFonts w:eastAsiaTheme="minorHAnsi"/>
          <w:color w:val="FF0000"/>
        </w:rPr>
        <w:t xml:space="preserve">   </w:t>
      </w:r>
      <w:r w:rsidR="000F7932" w:rsidRPr="00DC4F09">
        <w:rPr>
          <w:rFonts w:eastAsiaTheme="minorHAnsi"/>
        </w:rPr>
        <w:t>N</w:t>
      </w:r>
      <w:r w:rsidRPr="00DC4F09">
        <w:rPr>
          <w:rFonts w:eastAsiaTheme="minorHAnsi"/>
        </w:rPr>
        <w:t>ext steps</w:t>
      </w:r>
    </w:p>
    <w:p w14:paraId="0E4E83AB" w14:textId="37DB358A" w:rsidR="00205353" w:rsidRDefault="00E41695" w:rsidP="00F13905">
      <w:pPr>
        <w:ind w:left="360" w:hanging="360"/>
      </w:pPr>
      <w:r w:rsidRPr="00DC4F09">
        <w:rPr>
          <w:rFonts w:asciiTheme="minorHAnsi" w:eastAsiaTheme="minorHAnsi" w:hAnsiTheme="minorHAnsi" w:cstheme="minorHAnsi"/>
          <w:b/>
          <w:bCs/>
        </w:rPr>
        <w:t>9.</w:t>
      </w:r>
      <w:r w:rsidR="00F13905">
        <w:rPr>
          <w:rFonts w:asciiTheme="minorHAnsi" w:eastAsiaTheme="minorHAnsi" w:hAnsiTheme="minorHAnsi" w:cstheme="minorHAnsi"/>
          <w:b/>
          <w:bCs/>
        </w:rPr>
        <w:t>1</w:t>
      </w:r>
      <w:r w:rsidR="00F13905">
        <w:rPr>
          <w:rFonts w:asciiTheme="minorHAnsi" w:eastAsiaTheme="minorHAnsi" w:hAnsiTheme="minorHAnsi" w:cstheme="minorHAnsi"/>
          <w:b/>
          <w:bCs/>
        </w:rPr>
        <w:tab/>
      </w:r>
      <w:r w:rsidR="00F13905">
        <w:rPr>
          <w:rFonts w:asciiTheme="minorHAnsi" w:eastAsiaTheme="minorHAnsi" w:hAnsiTheme="minorHAnsi" w:cstheme="minorHAnsi"/>
        </w:rPr>
        <w:t xml:space="preserve">As part of the continuing </w:t>
      </w:r>
      <w:r w:rsidR="00426656">
        <w:rPr>
          <w:rFonts w:asciiTheme="minorHAnsi" w:eastAsiaTheme="minorHAnsi" w:hAnsiTheme="minorHAnsi" w:cstheme="minorHAnsi"/>
        </w:rPr>
        <w:t xml:space="preserve">WM ADASS </w:t>
      </w:r>
      <w:r w:rsidR="00F13905">
        <w:rPr>
          <w:rFonts w:asciiTheme="minorHAnsi" w:eastAsiaTheme="minorHAnsi" w:hAnsiTheme="minorHAnsi" w:cstheme="minorHAnsi"/>
        </w:rPr>
        <w:t xml:space="preserve">programme </w:t>
      </w:r>
      <w:r w:rsidR="00F13905" w:rsidRPr="00F13905">
        <w:rPr>
          <w:i/>
          <w:iCs/>
        </w:rPr>
        <w:t>D</w:t>
      </w:r>
      <w:r w:rsidR="00F13905" w:rsidRPr="0009711F">
        <w:rPr>
          <w:i/>
          <w:iCs/>
        </w:rPr>
        <w:t>evelo</w:t>
      </w:r>
      <w:r w:rsidR="00F13905" w:rsidRPr="00F13905">
        <w:rPr>
          <w:i/>
          <w:iCs/>
        </w:rPr>
        <w:t>ping</w:t>
      </w:r>
      <w:r w:rsidR="00F13905" w:rsidRPr="0009711F">
        <w:rPr>
          <w:i/>
          <w:iCs/>
        </w:rPr>
        <w:t xml:space="preserve"> a sustainable research culture and infrastructure for adult social care in across the West Midlands</w:t>
      </w:r>
      <w:r w:rsidR="00F13905">
        <w:t>, WM ADASS will be:</w:t>
      </w:r>
    </w:p>
    <w:p w14:paraId="612D66C3" w14:textId="77777777" w:rsidR="00E17370" w:rsidRDefault="00E17370" w:rsidP="00F13905">
      <w:pPr>
        <w:ind w:left="360" w:hanging="360"/>
      </w:pPr>
    </w:p>
    <w:p w14:paraId="2CCB0CDE" w14:textId="734792F7" w:rsidR="00F13905" w:rsidRPr="006269F2" w:rsidRDefault="00F13905" w:rsidP="00F13905">
      <w:pPr>
        <w:pStyle w:val="ListParagraph"/>
        <w:numPr>
          <w:ilvl w:val="0"/>
          <w:numId w:val="37"/>
        </w:numPr>
        <w:spacing w:after="0" w:line="240" w:lineRule="auto"/>
        <w:ind w:left="924" w:firstLine="0"/>
        <w:jc w:val="both"/>
        <w:rPr>
          <w:rFonts w:asciiTheme="minorHAnsi" w:eastAsiaTheme="minorHAnsi" w:hAnsiTheme="minorHAnsi" w:cstheme="minorHAnsi"/>
          <w:sz w:val="24"/>
          <w:szCs w:val="24"/>
          <w:lang w:eastAsia="en-GB"/>
        </w:rPr>
      </w:pPr>
      <w:r>
        <w:rPr>
          <w:color w:val="000000"/>
          <w:sz w:val="24"/>
          <w:szCs w:val="24"/>
        </w:rPr>
        <w:t>R</w:t>
      </w:r>
      <w:r w:rsidRPr="00393CAB">
        <w:rPr>
          <w:color w:val="000000"/>
          <w:sz w:val="24"/>
          <w:szCs w:val="24"/>
        </w:rPr>
        <w:t>ecruit</w:t>
      </w:r>
      <w:r>
        <w:rPr>
          <w:color w:val="000000"/>
          <w:sz w:val="24"/>
          <w:szCs w:val="24"/>
        </w:rPr>
        <w:t>ing for</w:t>
      </w:r>
      <w:r w:rsidRPr="00393CAB">
        <w:rPr>
          <w:color w:val="000000"/>
          <w:sz w:val="24"/>
          <w:szCs w:val="24"/>
        </w:rPr>
        <w:t xml:space="preserve"> </w:t>
      </w:r>
      <w:r>
        <w:rPr>
          <w:color w:val="000000"/>
          <w:sz w:val="24"/>
          <w:szCs w:val="24"/>
        </w:rPr>
        <w:t xml:space="preserve">a </w:t>
      </w:r>
      <w:r w:rsidRPr="00393CAB">
        <w:rPr>
          <w:color w:val="000000"/>
          <w:sz w:val="24"/>
          <w:szCs w:val="24"/>
        </w:rPr>
        <w:t>Research Engagement Lead</w:t>
      </w:r>
      <w:r w:rsidR="00590EB7">
        <w:rPr>
          <w:color w:val="000000"/>
          <w:sz w:val="24"/>
          <w:szCs w:val="24"/>
        </w:rPr>
        <w:t xml:space="preserve"> </w:t>
      </w:r>
      <w:r w:rsidRPr="00393CAB">
        <w:rPr>
          <w:color w:val="000000"/>
          <w:sz w:val="24"/>
          <w:szCs w:val="24"/>
        </w:rPr>
        <w:t>post</w:t>
      </w:r>
      <w:r>
        <w:rPr>
          <w:color w:val="000000"/>
          <w:sz w:val="24"/>
          <w:szCs w:val="24"/>
        </w:rPr>
        <w:t xml:space="preserve"> (1 year)</w:t>
      </w:r>
      <w:r w:rsidRPr="00393CAB">
        <w:rPr>
          <w:color w:val="000000"/>
          <w:sz w:val="24"/>
          <w:szCs w:val="24"/>
        </w:rPr>
        <w:t xml:space="preserve"> working within WM ADASS </w:t>
      </w:r>
    </w:p>
    <w:p w14:paraId="04B97612" w14:textId="36C78EAF" w:rsidR="00F13905" w:rsidRPr="007B57A0" w:rsidRDefault="00F13905" w:rsidP="00F13905">
      <w:pPr>
        <w:pStyle w:val="ListParagraph"/>
        <w:spacing w:after="0" w:line="240" w:lineRule="auto"/>
        <w:ind w:left="1440"/>
        <w:jc w:val="both"/>
        <w:rPr>
          <w:color w:val="000000"/>
          <w:sz w:val="24"/>
          <w:szCs w:val="24"/>
        </w:rPr>
      </w:pPr>
      <w:r w:rsidRPr="00393CAB">
        <w:rPr>
          <w:color w:val="000000"/>
          <w:sz w:val="24"/>
          <w:szCs w:val="24"/>
        </w:rPr>
        <w:t xml:space="preserve">to </w:t>
      </w:r>
      <w:r w:rsidRPr="006269F2">
        <w:rPr>
          <w:color w:val="000000"/>
          <w:sz w:val="24"/>
          <w:szCs w:val="24"/>
        </w:rPr>
        <w:t xml:space="preserve">continue to raise awareness of research, develop communities of practice, and encourage and support practitioners and people with lived experience to engage in </w:t>
      </w:r>
      <w:r>
        <w:rPr>
          <w:color w:val="000000"/>
          <w:sz w:val="24"/>
          <w:szCs w:val="24"/>
        </w:rPr>
        <w:t xml:space="preserve">and undertake </w:t>
      </w:r>
      <w:r w:rsidRPr="006269F2">
        <w:rPr>
          <w:color w:val="000000"/>
          <w:sz w:val="24"/>
          <w:szCs w:val="24"/>
        </w:rPr>
        <w:t xml:space="preserve">research. </w:t>
      </w:r>
    </w:p>
    <w:p w14:paraId="79EE9C90" w14:textId="77777777" w:rsidR="00F13905" w:rsidRPr="00F13905" w:rsidRDefault="00F13905" w:rsidP="00F13905"/>
    <w:p w14:paraId="5B40CCCC" w14:textId="256F8C29" w:rsidR="00393CAB" w:rsidRPr="00393CAB" w:rsidRDefault="00F13905" w:rsidP="008952EA">
      <w:pPr>
        <w:pStyle w:val="ListParagraph"/>
        <w:numPr>
          <w:ilvl w:val="0"/>
          <w:numId w:val="37"/>
        </w:numPr>
        <w:spacing w:after="0" w:line="240" w:lineRule="auto"/>
        <w:ind w:left="924" w:firstLine="0"/>
        <w:jc w:val="both"/>
        <w:rPr>
          <w:rFonts w:asciiTheme="minorHAnsi" w:eastAsiaTheme="minorHAnsi" w:hAnsiTheme="minorHAnsi" w:cstheme="minorHAnsi"/>
          <w:sz w:val="24"/>
          <w:szCs w:val="24"/>
          <w:lang w:eastAsia="en-GB"/>
        </w:rPr>
      </w:pPr>
      <w:r>
        <w:rPr>
          <w:rFonts w:asciiTheme="minorHAnsi" w:eastAsiaTheme="majorEastAsia" w:hAnsiTheme="minorHAnsi" w:cstheme="minorHAnsi"/>
          <w:color w:val="000000"/>
          <w:kern w:val="32"/>
          <w:sz w:val="24"/>
          <w:szCs w:val="24"/>
        </w:rPr>
        <w:t>R</w:t>
      </w:r>
      <w:r w:rsidR="00426656" w:rsidRPr="00393CAB">
        <w:rPr>
          <w:rFonts w:asciiTheme="minorHAnsi" w:eastAsiaTheme="majorEastAsia" w:hAnsiTheme="minorHAnsi" w:cstheme="minorHAnsi"/>
          <w:color w:val="000000"/>
          <w:kern w:val="32"/>
          <w:sz w:val="24"/>
          <w:szCs w:val="24"/>
        </w:rPr>
        <w:t>ecruit</w:t>
      </w:r>
      <w:r w:rsidR="005C7690">
        <w:rPr>
          <w:rFonts w:asciiTheme="minorHAnsi" w:eastAsiaTheme="majorEastAsia" w:hAnsiTheme="minorHAnsi" w:cstheme="minorHAnsi"/>
          <w:color w:val="000000"/>
          <w:kern w:val="32"/>
          <w:sz w:val="24"/>
          <w:szCs w:val="24"/>
        </w:rPr>
        <w:t>ing</w:t>
      </w:r>
      <w:r w:rsidR="00426656" w:rsidRPr="00393CAB">
        <w:rPr>
          <w:rFonts w:asciiTheme="minorHAnsi" w:eastAsiaTheme="majorEastAsia" w:hAnsiTheme="minorHAnsi" w:cstheme="minorHAnsi"/>
          <w:color w:val="000000"/>
          <w:kern w:val="32"/>
          <w:sz w:val="24"/>
          <w:szCs w:val="24"/>
        </w:rPr>
        <w:t xml:space="preserve"> a</w:t>
      </w:r>
      <w:r w:rsidR="00FC6A9C" w:rsidRPr="00393CAB">
        <w:rPr>
          <w:rFonts w:asciiTheme="minorHAnsi" w:eastAsiaTheme="majorEastAsia" w:hAnsiTheme="minorHAnsi" w:cstheme="minorHAnsi"/>
          <w:color w:val="000000"/>
          <w:kern w:val="32"/>
          <w:sz w:val="24"/>
          <w:szCs w:val="24"/>
        </w:rPr>
        <w:t xml:space="preserve"> jointly appointed post with the University of Birmingham for a</w:t>
      </w:r>
      <w:r w:rsidR="008952EA">
        <w:rPr>
          <w:rFonts w:asciiTheme="minorHAnsi" w:eastAsiaTheme="majorEastAsia" w:hAnsiTheme="minorHAnsi" w:cstheme="minorHAnsi"/>
          <w:color w:val="000000"/>
          <w:kern w:val="32"/>
          <w:sz w:val="24"/>
          <w:szCs w:val="24"/>
        </w:rPr>
        <w:t>n</w:t>
      </w:r>
      <w:r w:rsidR="00393CAB">
        <w:rPr>
          <w:rFonts w:asciiTheme="minorHAnsi" w:eastAsiaTheme="majorEastAsia" w:hAnsiTheme="minorHAnsi" w:cstheme="minorHAnsi"/>
          <w:color w:val="000000"/>
          <w:kern w:val="32"/>
          <w:sz w:val="24"/>
          <w:szCs w:val="24"/>
        </w:rPr>
        <w:t xml:space="preserve">   </w:t>
      </w:r>
    </w:p>
    <w:p w14:paraId="44E6CF68" w14:textId="3881867A" w:rsidR="007B57A0" w:rsidRPr="007B57A0" w:rsidRDefault="008952EA" w:rsidP="007E6E65">
      <w:pPr>
        <w:pStyle w:val="ListParagraph"/>
        <w:spacing w:after="0" w:line="240" w:lineRule="auto"/>
        <w:ind w:left="1440"/>
        <w:jc w:val="both"/>
        <w:rPr>
          <w:rFonts w:asciiTheme="minorHAnsi" w:eastAsiaTheme="minorHAnsi" w:hAnsiTheme="minorHAnsi" w:cstheme="minorHAnsi"/>
          <w:sz w:val="24"/>
          <w:szCs w:val="24"/>
          <w:lang w:eastAsia="en-GB"/>
        </w:rPr>
      </w:pPr>
      <w:r>
        <w:rPr>
          <w:rFonts w:asciiTheme="minorHAnsi" w:eastAsiaTheme="majorEastAsia" w:hAnsiTheme="minorHAnsi" w:cstheme="minorHAnsi"/>
          <w:color w:val="000000"/>
          <w:kern w:val="32"/>
          <w:sz w:val="24"/>
          <w:szCs w:val="24"/>
        </w:rPr>
        <w:lastRenderedPageBreak/>
        <w:t xml:space="preserve">Embedded </w:t>
      </w:r>
      <w:r w:rsidR="00FC6A9C" w:rsidRPr="00393CAB">
        <w:rPr>
          <w:rFonts w:asciiTheme="minorHAnsi" w:eastAsiaTheme="majorEastAsia" w:hAnsiTheme="minorHAnsi" w:cstheme="minorHAnsi"/>
          <w:color w:val="000000"/>
          <w:kern w:val="32"/>
          <w:sz w:val="24"/>
          <w:szCs w:val="24"/>
        </w:rPr>
        <w:t xml:space="preserve">Research Fellow to work </w:t>
      </w:r>
      <w:r w:rsidR="00205353" w:rsidRPr="00393CAB">
        <w:rPr>
          <w:rFonts w:asciiTheme="minorHAnsi" w:eastAsiaTheme="majorEastAsia" w:hAnsiTheme="minorHAnsi" w:cstheme="minorHAnsi"/>
          <w:color w:val="000000"/>
          <w:kern w:val="32"/>
          <w:sz w:val="24"/>
          <w:szCs w:val="24"/>
        </w:rPr>
        <w:t xml:space="preserve">across the university and </w:t>
      </w:r>
      <w:r w:rsidR="00FC6A9C" w:rsidRPr="00393CAB">
        <w:rPr>
          <w:rFonts w:asciiTheme="minorHAnsi" w:eastAsiaTheme="majorEastAsia" w:hAnsiTheme="minorHAnsi" w:cstheme="minorHAnsi"/>
          <w:color w:val="000000"/>
          <w:kern w:val="32"/>
          <w:sz w:val="24"/>
          <w:szCs w:val="24"/>
        </w:rPr>
        <w:t xml:space="preserve">within WM ADASS. </w:t>
      </w:r>
      <w:r w:rsidR="007B57A0" w:rsidRPr="00393CAB">
        <w:rPr>
          <w:sz w:val="24"/>
          <w:szCs w:val="24"/>
        </w:rPr>
        <w:t xml:space="preserve">The </w:t>
      </w:r>
      <w:r w:rsidR="007B57A0">
        <w:rPr>
          <w:sz w:val="24"/>
          <w:szCs w:val="24"/>
        </w:rPr>
        <w:t xml:space="preserve">process for the next round of ARCs (seven-year funding from April 2026) will soon </w:t>
      </w:r>
    </w:p>
    <w:p w14:paraId="7151AE57" w14:textId="31F4AABC" w:rsidR="007B57A0" w:rsidRDefault="007B57A0" w:rsidP="007B57A0">
      <w:pPr>
        <w:pStyle w:val="ListParagraph"/>
        <w:spacing w:after="0" w:line="240" w:lineRule="auto"/>
        <w:ind w:left="924" w:firstLine="516"/>
        <w:jc w:val="both"/>
        <w:rPr>
          <w:sz w:val="24"/>
          <w:szCs w:val="24"/>
        </w:rPr>
      </w:pPr>
      <w:r>
        <w:rPr>
          <w:sz w:val="24"/>
          <w:szCs w:val="24"/>
        </w:rPr>
        <w:t xml:space="preserve">be underway and WM ADASS </w:t>
      </w:r>
      <w:r w:rsidR="007E6E65">
        <w:rPr>
          <w:sz w:val="24"/>
          <w:szCs w:val="24"/>
        </w:rPr>
        <w:t>will</w:t>
      </w:r>
      <w:r>
        <w:rPr>
          <w:sz w:val="24"/>
          <w:szCs w:val="24"/>
        </w:rPr>
        <w:t xml:space="preserve"> engage with this and </w:t>
      </w:r>
      <w:proofErr w:type="gramStart"/>
      <w:r>
        <w:rPr>
          <w:sz w:val="24"/>
          <w:szCs w:val="24"/>
        </w:rPr>
        <w:t>other</w:t>
      </w:r>
      <w:proofErr w:type="gramEnd"/>
      <w:r>
        <w:rPr>
          <w:sz w:val="24"/>
          <w:szCs w:val="24"/>
        </w:rPr>
        <w:t xml:space="preserve"> research  </w:t>
      </w:r>
    </w:p>
    <w:p w14:paraId="3A8BC3F9" w14:textId="013B2C4A" w:rsidR="007B57A0" w:rsidRDefault="007B57A0" w:rsidP="007B57A0">
      <w:pPr>
        <w:pStyle w:val="ListParagraph"/>
        <w:spacing w:after="0" w:line="240" w:lineRule="auto"/>
        <w:ind w:left="924" w:firstLine="516"/>
        <w:jc w:val="both"/>
        <w:rPr>
          <w:sz w:val="24"/>
          <w:szCs w:val="24"/>
        </w:rPr>
      </w:pPr>
      <w:r>
        <w:rPr>
          <w:sz w:val="24"/>
          <w:szCs w:val="24"/>
        </w:rPr>
        <w:t>opportunities</w:t>
      </w:r>
      <w:r w:rsidR="007E6E65">
        <w:rPr>
          <w:sz w:val="24"/>
          <w:szCs w:val="24"/>
        </w:rPr>
        <w:t xml:space="preserve"> to continue its programme</w:t>
      </w:r>
    </w:p>
    <w:p w14:paraId="7DCC5E47" w14:textId="77777777" w:rsidR="005C7690" w:rsidRDefault="005C7690" w:rsidP="007B57A0">
      <w:pPr>
        <w:pStyle w:val="ListParagraph"/>
        <w:spacing w:after="0" w:line="240" w:lineRule="auto"/>
        <w:ind w:left="924" w:firstLine="516"/>
        <w:jc w:val="both"/>
        <w:rPr>
          <w:sz w:val="24"/>
          <w:szCs w:val="24"/>
        </w:rPr>
      </w:pPr>
    </w:p>
    <w:p w14:paraId="4E6E20BB" w14:textId="732101E7" w:rsidR="005C7690" w:rsidRPr="00393CAB" w:rsidRDefault="005C7690" w:rsidP="005C7690">
      <w:pPr>
        <w:pStyle w:val="ListParagraph"/>
        <w:numPr>
          <w:ilvl w:val="0"/>
          <w:numId w:val="37"/>
        </w:numPr>
        <w:spacing w:after="0" w:line="240" w:lineRule="auto"/>
        <w:ind w:left="924" w:firstLine="0"/>
        <w:jc w:val="both"/>
        <w:rPr>
          <w:rFonts w:asciiTheme="minorHAnsi" w:eastAsiaTheme="minorHAnsi" w:hAnsiTheme="minorHAnsi" w:cstheme="minorHAnsi"/>
          <w:sz w:val="24"/>
          <w:szCs w:val="24"/>
          <w:lang w:eastAsia="en-GB"/>
        </w:rPr>
      </w:pPr>
      <w:r>
        <w:rPr>
          <w:sz w:val="24"/>
          <w:szCs w:val="24"/>
        </w:rPr>
        <w:t>Co</w:t>
      </w:r>
      <w:r w:rsidRPr="00393CAB">
        <w:rPr>
          <w:sz w:val="24"/>
          <w:szCs w:val="24"/>
        </w:rPr>
        <w:t>ntinu</w:t>
      </w:r>
      <w:r>
        <w:rPr>
          <w:sz w:val="24"/>
          <w:szCs w:val="24"/>
        </w:rPr>
        <w:t>ing</w:t>
      </w:r>
      <w:r w:rsidRPr="00393CAB">
        <w:rPr>
          <w:sz w:val="24"/>
          <w:szCs w:val="24"/>
        </w:rPr>
        <w:t xml:space="preserve"> to support a </w:t>
      </w:r>
      <w:r>
        <w:rPr>
          <w:sz w:val="24"/>
          <w:szCs w:val="24"/>
        </w:rPr>
        <w:t>p</w:t>
      </w:r>
      <w:r w:rsidRPr="00393CAB">
        <w:rPr>
          <w:sz w:val="24"/>
          <w:szCs w:val="24"/>
        </w:rPr>
        <w:t xml:space="preserve">rincipal </w:t>
      </w:r>
      <w:r>
        <w:rPr>
          <w:sz w:val="24"/>
          <w:szCs w:val="24"/>
        </w:rPr>
        <w:t>s</w:t>
      </w:r>
      <w:r w:rsidRPr="00393CAB">
        <w:rPr>
          <w:sz w:val="24"/>
          <w:szCs w:val="24"/>
        </w:rPr>
        <w:t xml:space="preserve">ocial </w:t>
      </w:r>
      <w:r>
        <w:rPr>
          <w:sz w:val="24"/>
          <w:szCs w:val="24"/>
        </w:rPr>
        <w:t>w</w:t>
      </w:r>
      <w:r w:rsidRPr="00393CAB">
        <w:rPr>
          <w:sz w:val="24"/>
          <w:szCs w:val="24"/>
        </w:rPr>
        <w:t xml:space="preserve">orker to work part-time for WM ADASS as </w:t>
      </w:r>
    </w:p>
    <w:p w14:paraId="57EFD8EA" w14:textId="77777777" w:rsidR="005C7690" w:rsidRDefault="005C7690" w:rsidP="005C7690">
      <w:pPr>
        <w:pStyle w:val="ListParagraph"/>
        <w:spacing w:after="0" w:line="240" w:lineRule="auto"/>
        <w:ind w:left="1440"/>
        <w:jc w:val="both"/>
        <w:rPr>
          <w:sz w:val="24"/>
          <w:szCs w:val="24"/>
        </w:rPr>
      </w:pPr>
      <w:r w:rsidRPr="00393CAB">
        <w:rPr>
          <w:sz w:val="24"/>
          <w:szCs w:val="24"/>
        </w:rPr>
        <w:t xml:space="preserve">a </w:t>
      </w:r>
      <w:r>
        <w:rPr>
          <w:sz w:val="24"/>
          <w:szCs w:val="24"/>
        </w:rPr>
        <w:t>r</w:t>
      </w:r>
      <w:r w:rsidRPr="00393CAB">
        <w:rPr>
          <w:sz w:val="24"/>
          <w:szCs w:val="24"/>
        </w:rPr>
        <w:t xml:space="preserve">esearch </w:t>
      </w:r>
      <w:r>
        <w:rPr>
          <w:sz w:val="24"/>
          <w:szCs w:val="24"/>
        </w:rPr>
        <w:t>a</w:t>
      </w:r>
      <w:r w:rsidRPr="00393CAB">
        <w:rPr>
          <w:sz w:val="24"/>
          <w:szCs w:val="24"/>
        </w:rPr>
        <w:t xml:space="preserve">ssociate. </w:t>
      </w:r>
    </w:p>
    <w:p w14:paraId="0C99CD62" w14:textId="77777777" w:rsidR="005C7690" w:rsidRDefault="005C7690" w:rsidP="005C7690">
      <w:pPr>
        <w:pStyle w:val="ListParagraph"/>
        <w:spacing w:after="0" w:line="240" w:lineRule="auto"/>
        <w:ind w:left="1440"/>
        <w:jc w:val="both"/>
        <w:rPr>
          <w:sz w:val="24"/>
          <w:szCs w:val="24"/>
        </w:rPr>
      </w:pPr>
    </w:p>
    <w:p w14:paraId="358C8C03" w14:textId="77777777" w:rsidR="005C7690" w:rsidRPr="005C7690" w:rsidRDefault="005C7690" w:rsidP="005C7690">
      <w:pPr>
        <w:pStyle w:val="ListParagraph"/>
        <w:numPr>
          <w:ilvl w:val="0"/>
          <w:numId w:val="37"/>
        </w:numPr>
        <w:spacing w:after="0" w:line="240" w:lineRule="auto"/>
        <w:jc w:val="both"/>
        <w:rPr>
          <w:sz w:val="24"/>
          <w:szCs w:val="24"/>
        </w:rPr>
      </w:pPr>
      <w:r>
        <w:rPr>
          <w:sz w:val="24"/>
          <w:szCs w:val="24"/>
        </w:rPr>
        <w:t xml:space="preserve">Recruiting </w:t>
      </w:r>
      <w:r w:rsidRPr="005C7690">
        <w:rPr>
          <w:sz w:val="24"/>
          <w:szCs w:val="24"/>
        </w:rPr>
        <w:t xml:space="preserve">two Research Champions, one for Occupational Therapy to </w:t>
      </w:r>
      <w:r w:rsidRPr="005C7690">
        <w:t xml:space="preserve">develop a change demonstrator strategic project and one for the Voluntary Sector to work with Black and Minority communities. Both posts </w:t>
      </w:r>
      <w:r>
        <w:t>to</w:t>
      </w:r>
      <w:r w:rsidRPr="005C7690">
        <w:t xml:space="preserve"> be for a 12-month period</w:t>
      </w:r>
    </w:p>
    <w:p w14:paraId="2C05B87F" w14:textId="77777777" w:rsidR="005C7690" w:rsidRPr="005C7690" w:rsidRDefault="005C7690" w:rsidP="005C7690">
      <w:pPr>
        <w:pStyle w:val="ListParagraph"/>
        <w:spacing w:after="0" w:line="240" w:lineRule="auto"/>
        <w:ind w:left="1287"/>
        <w:jc w:val="both"/>
        <w:rPr>
          <w:sz w:val="24"/>
          <w:szCs w:val="24"/>
        </w:rPr>
      </w:pPr>
    </w:p>
    <w:p w14:paraId="304E7890" w14:textId="4B4BC9E1" w:rsidR="005C7690" w:rsidRPr="005C7690" w:rsidRDefault="005C7690" w:rsidP="005C7690">
      <w:pPr>
        <w:pStyle w:val="ListParagraph"/>
        <w:numPr>
          <w:ilvl w:val="0"/>
          <w:numId w:val="37"/>
        </w:numPr>
        <w:spacing w:after="0" w:line="240" w:lineRule="auto"/>
        <w:jc w:val="both"/>
        <w:rPr>
          <w:sz w:val="24"/>
          <w:szCs w:val="24"/>
        </w:rPr>
      </w:pPr>
      <w:r w:rsidRPr="005C7690">
        <w:t>Engaging in the process for the next round of ARCs (seven-year funding from April 2026) and other research  opportunities</w:t>
      </w:r>
    </w:p>
    <w:p w14:paraId="4D73F13F" w14:textId="77777777" w:rsidR="005C7690" w:rsidRPr="007B57A0" w:rsidRDefault="005C7690" w:rsidP="005C7690">
      <w:pPr>
        <w:pStyle w:val="ListParagraph"/>
        <w:spacing w:after="0" w:line="240" w:lineRule="auto"/>
        <w:ind w:left="924"/>
        <w:jc w:val="both"/>
        <w:rPr>
          <w:rFonts w:asciiTheme="minorHAnsi" w:hAnsiTheme="minorHAnsi" w:cstheme="minorHAnsi"/>
        </w:rPr>
      </w:pPr>
    </w:p>
    <w:p w14:paraId="73FADBEB" w14:textId="77777777" w:rsidR="005C7690" w:rsidRDefault="005C7690" w:rsidP="005C7690">
      <w:pPr>
        <w:jc w:val="both"/>
      </w:pPr>
    </w:p>
    <w:p w14:paraId="79D3C4FF" w14:textId="77777777" w:rsidR="005C7690" w:rsidRDefault="005C7690" w:rsidP="005C7690">
      <w:pPr>
        <w:jc w:val="both"/>
      </w:pPr>
    </w:p>
    <w:p w14:paraId="17AEDBAE" w14:textId="77777777" w:rsidR="005C7690" w:rsidRPr="007B57A0" w:rsidRDefault="005C7690" w:rsidP="007B57A0">
      <w:pPr>
        <w:pStyle w:val="ListParagraph"/>
        <w:spacing w:after="0" w:line="240" w:lineRule="auto"/>
        <w:ind w:left="924" w:firstLine="516"/>
        <w:jc w:val="both"/>
        <w:rPr>
          <w:rFonts w:asciiTheme="minorHAnsi" w:eastAsiaTheme="minorHAnsi" w:hAnsiTheme="minorHAnsi" w:cstheme="minorHAnsi"/>
          <w:sz w:val="24"/>
          <w:szCs w:val="24"/>
          <w:lang w:eastAsia="en-GB"/>
        </w:rPr>
      </w:pPr>
    </w:p>
    <w:p w14:paraId="51989637" w14:textId="77777777" w:rsidR="00E14132" w:rsidRDefault="00E14132" w:rsidP="00E14132">
      <w:pPr>
        <w:jc w:val="both"/>
      </w:pPr>
    </w:p>
    <w:p w14:paraId="7A72EEFC" w14:textId="77777777" w:rsidR="00E14132" w:rsidRDefault="00E14132" w:rsidP="00E14132">
      <w:pPr>
        <w:jc w:val="both"/>
      </w:pPr>
    </w:p>
    <w:p w14:paraId="00845FCF" w14:textId="77777777" w:rsidR="00F13905" w:rsidRDefault="00F13905" w:rsidP="00F13905">
      <w:pPr>
        <w:rPr>
          <w:rFonts w:asciiTheme="minorHAnsi" w:eastAsiaTheme="minorEastAsia" w:hAnsiTheme="minorHAnsi" w:cstheme="minorHAnsi"/>
          <w:b/>
        </w:rPr>
      </w:pPr>
      <w:r w:rsidRPr="005D1EAF">
        <w:rPr>
          <w:rFonts w:asciiTheme="minorHAnsi" w:eastAsiaTheme="minorEastAsia" w:hAnsiTheme="minorHAnsi" w:cstheme="minorHAnsi"/>
          <w:b/>
        </w:rPr>
        <w:t>REPORT FROM:</w:t>
      </w:r>
      <w:r>
        <w:rPr>
          <w:rFonts w:asciiTheme="minorHAnsi" w:eastAsiaTheme="minorEastAsia" w:hAnsiTheme="minorHAnsi" w:cstheme="minorHAnsi"/>
          <w:b/>
        </w:rPr>
        <w:t xml:space="preserve"> </w:t>
      </w:r>
    </w:p>
    <w:p w14:paraId="715C3800" w14:textId="77777777" w:rsidR="00F13905" w:rsidRDefault="00F13905" w:rsidP="00F13905">
      <w:pPr>
        <w:rPr>
          <w:rFonts w:asciiTheme="minorHAnsi" w:eastAsiaTheme="minorEastAsia" w:hAnsiTheme="minorHAnsi" w:cstheme="minorHAnsi"/>
          <w:b/>
        </w:rPr>
      </w:pPr>
    </w:p>
    <w:p w14:paraId="79DD53DB" w14:textId="77777777" w:rsidR="00F13905" w:rsidRDefault="00F13905" w:rsidP="00F13905">
      <w:pPr>
        <w:rPr>
          <w:rFonts w:asciiTheme="minorHAnsi" w:eastAsiaTheme="minorEastAsia" w:hAnsiTheme="minorHAnsi" w:cstheme="minorHAnsi"/>
          <w:b/>
        </w:rPr>
      </w:pPr>
      <w:r>
        <w:rPr>
          <w:rFonts w:asciiTheme="minorHAnsi" w:eastAsiaTheme="minorEastAsia" w:hAnsiTheme="minorHAnsi" w:cstheme="minorHAnsi"/>
          <w:b/>
        </w:rPr>
        <w:t>Vicky Croft, Research Champion, WM ADASS/Social Worker, Telford and Wrekin Council</w:t>
      </w:r>
    </w:p>
    <w:p w14:paraId="3AE6E787" w14:textId="77777777" w:rsidR="00F13905" w:rsidRDefault="00F13905" w:rsidP="00F13905">
      <w:pPr>
        <w:rPr>
          <w:rFonts w:asciiTheme="minorHAnsi" w:eastAsiaTheme="minorEastAsia" w:hAnsiTheme="minorHAnsi" w:cstheme="minorHAnsi"/>
          <w:b/>
        </w:rPr>
      </w:pPr>
      <w:r>
        <w:rPr>
          <w:rFonts w:asciiTheme="minorHAnsi" w:eastAsiaTheme="minorEastAsia" w:hAnsiTheme="minorHAnsi" w:cstheme="minorHAnsi"/>
          <w:b/>
        </w:rPr>
        <w:t>Sandra Simpson, Research Champion, WM ADASS/Social Worker, Coventry City Council</w:t>
      </w:r>
    </w:p>
    <w:p w14:paraId="474D0055" w14:textId="77777777" w:rsidR="00F13905" w:rsidRDefault="00F13905" w:rsidP="00F13905">
      <w:pPr>
        <w:rPr>
          <w:rFonts w:asciiTheme="minorHAnsi" w:eastAsiaTheme="minorEastAsia" w:hAnsiTheme="minorHAnsi" w:cstheme="minorHAnsi"/>
          <w:b/>
        </w:rPr>
      </w:pPr>
      <w:r>
        <w:rPr>
          <w:rFonts w:asciiTheme="minorHAnsi" w:eastAsiaTheme="minorEastAsia" w:hAnsiTheme="minorHAnsi" w:cstheme="minorHAnsi"/>
          <w:b/>
        </w:rPr>
        <w:t>Jemma White, Research Champion, WM ADASS/Social Worker, Worcestershire County Council</w:t>
      </w:r>
    </w:p>
    <w:p w14:paraId="701291FF" w14:textId="77777777" w:rsidR="00F13905" w:rsidRDefault="00F13905" w:rsidP="00F13905">
      <w:pPr>
        <w:rPr>
          <w:rFonts w:asciiTheme="minorHAnsi" w:eastAsiaTheme="minorEastAsia" w:hAnsiTheme="minorHAnsi" w:cstheme="minorHAnsi"/>
          <w:b/>
        </w:rPr>
      </w:pPr>
      <w:r w:rsidRPr="00AA1F4A">
        <w:rPr>
          <w:rFonts w:asciiTheme="minorHAnsi" w:eastAsiaTheme="minorEastAsia" w:hAnsiTheme="minorHAnsi" w:cstheme="minorHAnsi"/>
          <w:b/>
        </w:rPr>
        <w:t>Jason Schaub</w:t>
      </w:r>
      <w:r>
        <w:rPr>
          <w:rFonts w:asciiTheme="minorHAnsi" w:eastAsiaTheme="minorEastAsia" w:hAnsiTheme="minorHAnsi" w:cstheme="minorHAnsi"/>
          <w:b/>
        </w:rPr>
        <w:t>, Associate Professor, Director of Research, University of Birmingham</w:t>
      </w:r>
    </w:p>
    <w:p w14:paraId="1377CAAB" w14:textId="77777777" w:rsidR="00F13905" w:rsidRDefault="00F13905" w:rsidP="00F13905">
      <w:pPr>
        <w:rPr>
          <w:rFonts w:asciiTheme="minorHAnsi" w:eastAsiaTheme="minorEastAsia" w:hAnsiTheme="minorHAnsi" w:cstheme="minorHAnsi"/>
          <w:b/>
        </w:rPr>
      </w:pPr>
      <w:r>
        <w:rPr>
          <w:rFonts w:asciiTheme="minorHAnsi" w:eastAsiaTheme="minorEastAsia" w:hAnsiTheme="minorHAnsi" w:cstheme="minorHAnsi"/>
          <w:b/>
        </w:rPr>
        <w:t>Robin Miller, Professor of Collaborative Learning in Health/Social Care, University of Birmingham</w:t>
      </w:r>
    </w:p>
    <w:p w14:paraId="75A6AC4E" w14:textId="77777777" w:rsidR="00F13905" w:rsidRDefault="00F13905" w:rsidP="00F13905">
      <w:pPr>
        <w:rPr>
          <w:rFonts w:asciiTheme="minorHAnsi" w:eastAsiaTheme="minorEastAsia" w:hAnsiTheme="minorHAnsi" w:cstheme="minorHAnsi"/>
          <w:b/>
        </w:rPr>
      </w:pPr>
      <w:r>
        <w:rPr>
          <w:rFonts w:asciiTheme="minorHAnsi" w:eastAsiaTheme="minorEastAsia" w:hAnsiTheme="minorHAnsi" w:cstheme="minorHAnsi"/>
          <w:b/>
        </w:rPr>
        <w:t>Andrew Errington, Research Associate WM ADASS/Principal Social Worker, Coventry City Council</w:t>
      </w:r>
    </w:p>
    <w:p w14:paraId="162D104B" w14:textId="77777777" w:rsidR="00F13905" w:rsidRDefault="00F13905" w:rsidP="00F13905">
      <w:pPr>
        <w:rPr>
          <w:rFonts w:asciiTheme="minorHAnsi" w:eastAsiaTheme="minorEastAsia" w:hAnsiTheme="minorHAnsi" w:cstheme="minorHAnsi"/>
          <w:b/>
        </w:rPr>
      </w:pPr>
      <w:r>
        <w:rPr>
          <w:rFonts w:asciiTheme="minorHAnsi" w:eastAsiaTheme="minorEastAsia" w:hAnsiTheme="minorHAnsi" w:cstheme="minorHAnsi"/>
          <w:b/>
        </w:rPr>
        <w:t>Lynne Bowers, Associate, WM ADASS</w:t>
      </w:r>
    </w:p>
    <w:p w14:paraId="59D6CC8F" w14:textId="77777777" w:rsidR="00F13905" w:rsidRPr="00466794" w:rsidRDefault="00F13905" w:rsidP="00F13905">
      <w:pPr>
        <w:rPr>
          <w:rFonts w:asciiTheme="minorHAnsi" w:eastAsiaTheme="minorEastAsia" w:hAnsiTheme="minorHAnsi" w:cstheme="minorHAnsi"/>
          <w:b/>
        </w:rPr>
      </w:pPr>
      <w:r>
        <w:rPr>
          <w:rFonts w:asciiTheme="minorHAnsi" w:eastAsiaTheme="minorEastAsia" w:hAnsiTheme="minorHAnsi" w:cstheme="minorHAnsi"/>
          <w:b/>
        </w:rPr>
        <w:t>Mark Godfrey, Associate WM ADASS</w:t>
      </w:r>
    </w:p>
    <w:p w14:paraId="6236CDDA" w14:textId="77777777" w:rsidR="00F13905" w:rsidRDefault="00F13905" w:rsidP="00E14132">
      <w:pPr>
        <w:jc w:val="both"/>
        <w:rPr>
          <w:rFonts w:asciiTheme="minorHAnsi" w:hAnsiTheme="minorHAnsi" w:cstheme="minorHAnsi"/>
        </w:rPr>
      </w:pPr>
    </w:p>
    <w:p w14:paraId="43170109" w14:textId="77777777" w:rsidR="00F13905" w:rsidRDefault="00F13905" w:rsidP="00E14132">
      <w:pPr>
        <w:jc w:val="both"/>
        <w:rPr>
          <w:rFonts w:asciiTheme="minorHAnsi" w:hAnsiTheme="minorHAnsi" w:cstheme="minorHAnsi"/>
        </w:rPr>
      </w:pPr>
    </w:p>
    <w:p w14:paraId="1445FA85" w14:textId="0B30044F" w:rsidR="00E14132" w:rsidRPr="00B06928" w:rsidRDefault="00F13905" w:rsidP="00E14132">
      <w:pPr>
        <w:jc w:val="both"/>
        <w:rPr>
          <w:rFonts w:asciiTheme="minorHAnsi" w:hAnsiTheme="minorHAnsi" w:cstheme="minorHAnsi"/>
        </w:rPr>
      </w:pPr>
      <w:r>
        <w:rPr>
          <w:rFonts w:asciiTheme="minorHAnsi" w:hAnsiTheme="minorHAnsi" w:cstheme="minorHAnsi"/>
        </w:rPr>
        <w:t>September</w:t>
      </w:r>
      <w:r w:rsidR="00B06928" w:rsidRPr="00B06928">
        <w:rPr>
          <w:rFonts w:asciiTheme="minorHAnsi" w:hAnsiTheme="minorHAnsi" w:cstheme="minorHAnsi"/>
        </w:rPr>
        <w:t xml:space="preserve"> 2024</w:t>
      </w:r>
    </w:p>
    <w:p w14:paraId="6C71363F" w14:textId="77777777" w:rsidR="00E14132" w:rsidRDefault="00E14132" w:rsidP="00E14132">
      <w:pPr>
        <w:jc w:val="both"/>
      </w:pPr>
    </w:p>
    <w:p w14:paraId="48AAEEF4" w14:textId="77777777" w:rsidR="00E14132" w:rsidRDefault="00E14132" w:rsidP="00E14132">
      <w:pPr>
        <w:jc w:val="both"/>
      </w:pPr>
    </w:p>
    <w:p w14:paraId="22ED898A" w14:textId="77777777" w:rsidR="00E14132" w:rsidRDefault="00E14132" w:rsidP="00E14132">
      <w:pPr>
        <w:jc w:val="both"/>
      </w:pPr>
    </w:p>
    <w:p w14:paraId="6FD9779A" w14:textId="77777777" w:rsidR="00E14132" w:rsidRDefault="00E14132" w:rsidP="00E14132">
      <w:pPr>
        <w:jc w:val="both"/>
      </w:pPr>
    </w:p>
    <w:p w14:paraId="7A9C8C84" w14:textId="77777777" w:rsidR="00E14132" w:rsidRDefault="00E14132" w:rsidP="00E14132">
      <w:pPr>
        <w:jc w:val="both"/>
        <w:rPr>
          <w:rFonts w:eastAsiaTheme="majorEastAsia" w:cstheme="minorHAnsi"/>
          <w:bCs/>
          <w:kern w:val="32"/>
        </w:rPr>
      </w:pPr>
    </w:p>
    <w:p w14:paraId="1E5096F5" w14:textId="77777777" w:rsidR="00E14132" w:rsidRDefault="00E14132" w:rsidP="00E14132">
      <w:pPr>
        <w:jc w:val="both"/>
      </w:pPr>
    </w:p>
    <w:p w14:paraId="0B1142FC" w14:textId="77777777" w:rsidR="00E14132" w:rsidRDefault="00E14132" w:rsidP="00E14132">
      <w:pPr>
        <w:jc w:val="both"/>
      </w:pPr>
    </w:p>
    <w:p w14:paraId="2600689B" w14:textId="77777777" w:rsidR="00E14132" w:rsidRDefault="00E14132" w:rsidP="00E14132">
      <w:pPr>
        <w:jc w:val="both"/>
      </w:pPr>
    </w:p>
    <w:p w14:paraId="1ADF0655" w14:textId="77777777" w:rsidR="00E14132" w:rsidRDefault="00E14132" w:rsidP="00E14132">
      <w:pPr>
        <w:jc w:val="both"/>
      </w:pPr>
    </w:p>
    <w:p w14:paraId="786A2DB9" w14:textId="77777777" w:rsidR="00E14132" w:rsidRDefault="00E14132" w:rsidP="00E14132">
      <w:pPr>
        <w:jc w:val="both"/>
      </w:pPr>
    </w:p>
    <w:p w14:paraId="73C802F2" w14:textId="77777777" w:rsidR="00636177" w:rsidRDefault="00636177" w:rsidP="003026A0">
      <w:pPr>
        <w:rPr>
          <w:lang w:eastAsia="en-US"/>
        </w:rPr>
      </w:pPr>
    </w:p>
    <w:sectPr w:rsidR="00636177" w:rsidSect="00655346">
      <w:headerReference w:type="default" r:id="rId11"/>
      <w:footerReference w:type="default" r:id="rId12"/>
      <w:pgSz w:w="11900" w:h="16820"/>
      <w:pgMar w:top="2268" w:right="902" w:bottom="992" w:left="1276" w:header="56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BE8A" w14:textId="77777777" w:rsidR="00C26517" w:rsidRDefault="00C26517">
      <w:r>
        <w:separator/>
      </w:r>
    </w:p>
  </w:endnote>
  <w:endnote w:type="continuationSeparator" w:id="0">
    <w:p w14:paraId="2FB06368" w14:textId="77777777" w:rsidR="00C26517" w:rsidRDefault="00C26517">
      <w:r>
        <w:continuationSeparator/>
      </w:r>
    </w:p>
  </w:endnote>
  <w:endnote w:type="continuationNotice" w:id="1">
    <w:p w14:paraId="33BE7C7D" w14:textId="77777777" w:rsidR="00C26517" w:rsidRDefault="00C2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8CBB" w14:textId="75DCC5C5" w:rsidR="00C435A5" w:rsidRPr="00B91E2B" w:rsidRDefault="00B91E2B" w:rsidP="00EE4D84">
    <w:pPr>
      <w:tabs>
        <w:tab w:val="right" w:pos="10915"/>
      </w:tabs>
      <w:ind w:right="-873" w:firstLine="720"/>
      <w:rPr>
        <w:rFonts w:asciiTheme="minorHAnsi" w:eastAsiaTheme="minorEastAsia" w:hAnsiTheme="minorHAnsi"/>
      </w:rPr>
    </w:pPr>
    <w:r w:rsidRPr="00B91E2B">
      <w:rPr>
        <w:noProof/>
      </w:rPr>
      <mc:AlternateContent>
        <mc:Choice Requires="wps">
          <w:drawing>
            <wp:anchor distT="45720" distB="45720" distL="114300" distR="114300" simplePos="0" relativeHeight="251658240" behindDoc="0" locked="0" layoutInCell="1" allowOverlap="1" wp14:anchorId="7BA098ED" wp14:editId="5B17C6CA">
              <wp:simplePos x="0" y="0"/>
              <wp:positionH relativeFrom="margin">
                <wp:align>left</wp:align>
              </wp:positionH>
              <wp:positionV relativeFrom="paragraph">
                <wp:posOffset>346710</wp:posOffset>
              </wp:positionV>
              <wp:extent cx="1295400" cy="388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8620"/>
                      </a:xfrm>
                      <a:prstGeom prst="rect">
                        <a:avLst/>
                      </a:prstGeom>
                      <a:solidFill>
                        <a:srgbClr val="FFFFFF"/>
                      </a:solidFill>
                      <a:ln w="9525">
                        <a:noFill/>
                        <a:miter lim="800000"/>
                        <a:headEnd/>
                        <a:tailEnd/>
                      </a:ln>
                    </wps:spPr>
                    <wps:txbx>
                      <w:txbxContent>
                        <w:p w14:paraId="68E099EC" w14:textId="1BA001D2" w:rsidR="00B91E2B" w:rsidRPr="00271CD3" w:rsidRDefault="00B91E2B" w:rsidP="00B91E2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098ED" id="_x0000_t202" coordsize="21600,21600" o:spt="202" path="m,l,21600r21600,l21600,xe">
              <v:stroke joinstyle="miter"/>
              <v:path gradientshapeok="t" o:connecttype="rect"/>
            </v:shapetype>
            <v:shape id="_x0000_s1027" type="#_x0000_t202" style="position:absolute;left:0;text-align:left;margin-left:0;margin-top:27.3pt;width:102pt;height:30.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" stroked="f">
              <v:textbox>
                <w:txbxContent>
                  <w:p w14:paraId="68E099EC" w14:textId="1BA001D2" w:rsidR="00B91E2B" w:rsidRPr="00271CD3" w:rsidRDefault="00B91E2B" w:rsidP="00B91E2B">
                    <w:pPr>
                      <w:rPr>
                        <w:sz w:val="18"/>
                        <w:szCs w:val="18"/>
                      </w:rPr>
                    </w:pPr>
                  </w:p>
                </w:txbxContent>
              </v:textbox>
              <w10:wrap type="square" anchorx="margin"/>
            </v:shape>
          </w:pict>
        </mc:Fallback>
      </mc:AlternateContent>
    </w:r>
    <w:r w:rsidRPr="00B91E2B">
      <w:rPr>
        <w:noProof/>
      </w:rPr>
      <mc:AlternateContent>
        <mc:Choice Requires="wps">
          <w:drawing>
            <wp:anchor distT="45720" distB="45720" distL="114300" distR="114300" simplePos="0" relativeHeight="251658241" behindDoc="0" locked="0" layoutInCell="1" allowOverlap="1" wp14:anchorId="3A32159D" wp14:editId="6E1E1BC4">
              <wp:simplePos x="0" y="0"/>
              <wp:positionH relativeFrom="page">
                <wp:posOffset>3213100</wp:posOffset>
              </wp:positionH>
              <wp:positionV relativeFrom="paragraph">
                <wp:posOffset>328930</wp:posOffset>
              </wp:positionV>
              <wp:extent cx="2730500" cy="388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88620"/>
                      </a:xfrm>
                      <a:prstGeom prst="rect">
                        <a:avLst/>
                      </a:prstGeom>
                      <a:solidFill>
                        <a:srgbClr val="FFFFFF"/>
                      </a:solidFill>
                      <a:ln w="9525">
                        <a:noFill/>
                        <a:miter lim="800000"/>
                        <a:headEnd/>
                        <a:tailEnd/>
                      </a:ln>
                    </wps:spPr>
                    <wps:txbx>
                      <w:txbxContent>
                        <w:p w14:paraId="75F27FFE" w14:textId="77777777" w:rsidR="00B91E2B" w:rsidRPr="004B525A" w:rsidRDefault="00B91E2B" w:rsidP="00B91E2B">
                          <w:pPr>
                            <w:rPr>
                              <w:b/>
                            </w:rPr>
                          </w:pPr>
                          <w:r w:rsidRPr="00692970">
                            <w:rPr>
                              <w:b/>
                              <w:color w:val="7F7F7F" w:themeColor="background1" w:themeShade="7F"/>
                              <w:spacing w:val="60"/>
                            </w:rPr>
                            <w:t>Page</w:t>
                          </w:r>
                          <w:r w:rsidRPr="00692970">
                            <w:rPr>
                              <w:b/>
                            </w:rPr>
                            <w:t xml:space="preserve"> | </w:t>
                          </w:r>
                          <w:r w:rsidRPr="00692970">
                            <w:rPr>
                              <w:b/>
                            </w:rPr>
                            <w:fldChar w:fldCharType="begin"/>
                          </w:r>
                          <w:r w:rsidRPr="00692970">
                            <w:rPr>
                              <w:b/>
                            </w:rPr>
                            <w:instrText xml:space="preserve"> PAGE   \* MERGEFORMAT </w:instrText>
                          </w:r>
                          <w:r w:rsidRPr="00692970">
                            <w:rPr>
                              <w:b/>
                            </w:rPr>
                            <w:fldChar w:fldCharType="separate"/>
                          </w:r>
                          <w:r w:rsidRPr="00692970">
                            <w:rPr>
                              <w:b/>
                              <w:bCs/>
                              <w:noProof/>
                            </w:rPr>
                            <w:t>1</w:t>
                          </w:r>
                          <w:r w:rsidRPr="00692970">
                            <w:rPr>
                              <w:b/>
                              <w:bCs/>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2159D" id="_x0000_s1028" type="#_x0000_t202" style="position:absolute;left:0;text-align:left;margin-left:253pt;margin-top:25.9pt;width:215pt;height:30.6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" stroked="f">
              <v:textbox>
                <w:txbxContent>
                  <w:p w14:paraId="75F27FFE" w14:textId="77777777" w:rsidR="00B91E2B" w:rsidRPr="004B525A" w:rsidRDefault="00B91E2B" w:rsidP="00B91E2B">
                    <w:pPr>
                      <w:rPr>
                        <w:b/>
                      </w:rPr>
                    </w:pPr>
                    <w:r w:rsidRPr="00692970">
                      <w:rPr>
                        <w:b/>
                        <w:color w:val="7F7F7F" w:themeColor="background1" w:themeShade="7F"/>
                        <w:spacing w:val="60"/>
                      </w:rPr>
                      <w:t>Page</w:t>
                    </w:r>
                    <w:r w:rsidRPr="00692970">
                      <w:rPr>
                        <w:b/>
                      </w:rPr>
                      <w:t xml:space="preserve"> | </w:t>
                    </w:r>
                    <w:r w:rsidRPr="00692970">
                      <w:rPr>
                        <w:b/>
                      </w:rPr>
                      <w:fldChar w:fldCharType="begin"/>
                    </w:r>
                    <w:r w:rsidRPr="00692970">
                      <w:rPr>
                        <w:b/>
                      </w:rPr>
                      <w:instrText xml:space="preserve"> PAGE   \* MERGEFORMAT </w:instrText>
                    </w:r>
                    <w:r w:rsidRPr="00692970">
                      <w:rPr>
                        <w:b/>
                      </w:rPr>
                      <w:fldChar w:fldCharType="separate"/>
                    </w:r>
                    <w:r w:rsidRPr="00692970">
                      <w:rPr>
                        <w:b/>
                        <w:bCs/>
                        <w:noProof/>
                      </w:rPr>
                      <w:t>1</w:t>
                    </w:r>
                    <w:r w:rsidRPr="00692970">
                      <w:rPr>
                        <w:b/>
                        <w:bCs/>
                        <w:noProof/>
                      </w:rPr>
                      <w:fldChar w:fldCharType="end"/>
                    </w:r>
                  </w:p>
                </w:txbxContent>
              </v:textbox>
              <w10:wrap type="square" anchorx="page"/>
            </v:shape>
          </w:pict>
        </mc:Fallback>
      </mc:AlternateContent>
    </w:r>
    <w:r w:rsidR="00EE4D84">
      <w:rPr>
        <w:noProof/>
      </w:rPr>
      <w:drawing>
        <wp:inline distT="0" distB="0" distL="0" distR="0" wp14:anchorId="7729CAEA" wp14:editId="319C096F">
          <wp:extent cx="829037" cy="745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257" cy="7618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9444" w14:textId="77777777" w:rsidR="00C26517" w:rsidRDefault="00C26517">
      <w:r>
        <w:rPr>
          <w:color w:val="000000"/>
        </w:rPr>
        <w:separator/>
      </w:r>
    </w:p>
  </w:footnote>
  <w:footnote w:type="continuationSeparator" w:id="0">
    <w:p w14:paraId="78DE2A60" w14:textId="77777777" w:rsidR="00C26517" w:rsidRDefault="00C26517">
      <w:r>
        <w:continuationSeparator/>
      </w:r>
    </w:p>
  </w:footnote>
  <w:footnote w:type="continuationNotice" w:id="1">
    <w:p w14:paraId="44067A61" w14:textId="77777777" w:rsidR="00C26517" w:rsidRDefault="00C26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CDA4" w14:textId="394092BC" w:rsidR="004029F4" w:rsidRDefault="00001850" w:rsidP="00001850">
    <w:pPr>
      <w:pStyle w:val="Header"/>
      <w:tabs>
        <w:tab w:val="clear" w:pos="9360"/>
        <w:tab w:val="right" w:pos="10062"/>
      </w:tabs>
    </w:pPr>
    <w:r w:rsidRPr="00001850">
      <w:rPr>
        <w:noProof/>
      </w:rPr>
      <mc:AlternateContent>
        <mc:Choice Requires="wps">
          <w:drawing>
            <wp:anchor distT="45720" distB="45720" distL="114300" distR="114300" simplePos="0" relativeHeight="251658242" behindDoc="0" locked="0" layoutInCell="1" allowOverlap="1" wp14:anchorId="064FA0D7" wp14:editId="7D49FCBA">
              <wp:simplePos x="0" y="0"/>
              <wp:positionH relativeFrom="column">
                <wp:posOffset>5011420</wp:posOffset>
              </wp:positionH>
              <wp:positionV relativeFrom="paragraph">
                <wp:posOffset>-182880</wp:posOffset>
              </wp:positionV>
              <wp:extent cx="1592580" cy="10744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074420"/>
                      </a:xfrm>
                      <a:prstGeom prst="rect">
                        <a:avLst/>
                      </a:prstGeom>
                      <a:solidFill>
                        <a:srgbClr val="FFFFFF"/>
                      </a:solidFill>
                      <a:ln w="9525">
                        <a:noFill/>
                        <a:miter lim="800000"/>
                        <a:headEnd/>
                        <a:tailEnd/>
                      </a:ln>
                    </wps:spPr>
                    <wps:txbx>
                      <w:txbxContent>
                        <w:p w14:paraId="1EBF5A88" w14:textId="3FE19FA3" w:rsidR="00001850" w:rsidRDefault="005C1907">
                          <w:r>
                            <w:rPr>
                              <w:noProof/>
                            </w:rPr>
                            <w:drawing>
                              <wp:inline distT="0" distB="0" distL="0" distR="0" wp14:anchorId="4DB61598" wp14:editId="2A4F23D6">
                                <wp:extent cx="1358283" cy="9525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529" cy="9610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FA0D7" id="_x0000_t202" coordsize="21600,21600" o:spt="202" path="m,l,21600r21600,l21600,xe">
              <v:stroke joinstyle="miter"/>
              <v:path gradientshapeok="t" o:connecttype="rect"/>
            </v:shapetype>
            <v:shape id="Text Box 2" o:spid="_x0000_s1026" type="#_x0000_t202" style="position:absolute;margin-left:394.6pt;margin-top:-14.4pt;width:125.4pt;height:8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" stroked="f">
              <v:textbox>
                <w:txbxContent>
                  <w:p w14:paraId="1EBF5A88" w14:textId="3FE19FA3" w:rsidR="00001850" w:rsidRDefault="005C1907">
                    <w:r>
                      <w:rPr>
                        <w:noProof/>
                      </w:rPr>
                      <w:drawing>
                        <wp:inline distT="0" distB="0" distL="0" distR="0" wp14:anchorId="4DB61598" wp14:editId="2A4F23D6">
                          <wp:extent cx="1358283" cy="9525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0529" cy="961088"/>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14:anchorId="70158607" wp14:editId="64CA12AB">
          <wp:extent cx="3202305" cy="564790"/>
          <wp:effectExtent l="0" t="0" r="0" b="698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15966" cy="602473"/>
                  </a:xfrm>
                  <a:prstGeom prst="rect">
                    <a:avLst/>
                  </a:prstGeom>
                  <a:noFill/>
                  <a:ln>
                    <a:noFill/>
                  </a:ln>
                </pic:spPr>
              </pic:pic>
            </a:graphicData>
          </a:graphic>
        </wp:inline>
      </w:drawing>
    </w:r>
    <w:r>
      <w:tab/>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73B"/>
    <w:multiLevelType w:val="hybridMultilevel"/>
    <w:tmpl w:val="B60EB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AB0334"/>
    <w:multiLevelType w:val="hybridMultilevel"/>
    <w:tmpl w:val="4F34F0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C60CC3"/>
    <w:multiLevelType w:val="hybridMultilevel"/>
    <w:tmpl w:val="727EC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97143B"/>
    <w:multiLevelType w:val="hybridMultilevel"/>
    <w:tmpl w:val="9F18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70317"/>
    <w:multiLevelType w:val="hybridMultilevel"/>
    <w:tmpl w:val="56FC7C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E16677F"/>
    <w:multiLevelType w:val="hybridMultilevel"/>
    <w:tmpl w:val="9158894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1ECF1E67"/>
    <w:multiLevelType w:val="multilevel"/>
    <w:tmpl w:val="0F42AECC"/>
    <w:lvl w:ilvl="0">
      <w:start w:val="1"/>
      <w:numFmt w:val="decimal"/>
      <w:pStyle w:val="Heading1"/>
      <w:lvlText w:val="%1."/>
      <w:lvlJc w:val="left"/>
      <w:pPr>
        <w:ind w:left="360" w:hanging="360"/>
      </w:pPr>
      <w:rPr>
        <w:rFonts w:hint="default"/>
      </w:rPr>
    </w:lvl>
    <w:lvl w:ilvl="1">
      <w:start w:val="1"/>
      <w:numFmt w:val="decimal"/>
      <w:isLgl/>
      <w:lvlText w:val="%1.%2"/>
      <w:lvlJc w:val="left"/>
      <w:pPr>
        <w:ind w:left="570" w:hanging="57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225ED9"/>
    <w:multiLevelType w:val="hybridMultilevel"/>
    <w:tmpl w:val="03C885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9B42BA"/>
    <w:multiLevelType w:val="hybridMultilevel"/>
    <w:tmpl w:val="4DBA5A3C"/>
    <w:lvl w:ilvl="0" w:tplc="18A0234C">
      <w:start w:val="1"/>
      <w:numFmt w:val="bullet"/>
      <w:lvlText w:val="•"/>
      <w:lvlJc w:val="left"/>
      <w:pPr>
        <w:tabs>
          <w:tab w:val="num" w:pos="720"/>
        </w:tabs>
        <w:ind w:left="720" w:hanging="360"/>
      </w:pPr>
      <w:rPr>
        <w:rFonts w:ascii="Arial" w:hAnsi="Arial" w:hint="default"/>
      </w:rPr>
    </w:lvl>
    <w:lvl w:ilvl="1" w:tplc="824C29C4" w:tentative="1">
      <w:start w:val="1"/>
      <w:numFmt w:val="bullet"/>
      <w:lvlText w:val="•"/>
      <w:lvlJc w:val="left"/>
      <w:pPr>
        <w:tabs>
          <w:tab w:val="num" w:pos="1440"/>
        </w:tabs>
        <w:ind w:left="1440" w:hanging="360"/>
      </w:pPr>
      <w:rPr>
        <w:rFonts w:ascii="Arial" w:hAnsi="Arial" w:hint="default"/>
      </w:rPr>
    </w:lvl>
    <w:lvl w:ilvl="2" w:tplc="B680D2C8" w:tentative="1">
      <w:start w:val="1"/>
      <w:numFmt w:val="bullet"/>
      <w:lvlText w:val="•"/>
      <w:lvlJc w:val="left"/>
      <w:pPr>
        <w:tabs>
          <w:tab w:val="num" w:pos="2160"/>
        </w:tabs>
        <w:ind w:left="2160" w:hanging="360"/>
      </w:pPr>
      <w:rPr>
        <w:rFonts w:ascii="Arial" w:hAnsi="Arial" w:hint="default"/>
      </w:rPr>
    </w:lvl>
    <w:lvl w:ilvl="3" w:tplc="002E1EC4" w:tentative="1">
      <w:start w:val="1"/>
      <w:numFmt w:val="bullet"/>
      <w:lvlText w:val="•"/>
      <w:lvlJc w:val="left"/>
      <w:pPr>
        <w:tabs>
          <w:tab w:val="num" w:pos="2880"/>
        </w:tabs>
        <w:ind w:left="2880" w:hanging="360"/>
      </w:pPr>
      <w:rPr>
        <w:rFonts w:ascii="Arial" w:hAnsi="Arial" w:hint="default"/>
      </w:rPr>
    </w:lvl>
    <w:lvl w:ilvl="4" w:tplc="AAF2A0B2" w:tentative="1">
      <w:start w:val="1"/>
      <w:numFmt w:val="bullet"/>
      <w:lvlText w:val="•"/>
      <w:lvlJc w:val="left"/>
      <w:pPr>
        <w:tabs>
          <w:tab w:val="num" w:pos="3600"/>
        </w:tabs>
        <w:ind w:left="3600" w:hanging="360"/>
      </w:pPr>
      <w:rPr>
        <w:rFonts w:ascii="Arial" w:hAnsi="Arial" w:hint="default"/>
      </w:rPr>
    </w:lvl>
    <w:lvl w:ilvl="5" w:tplc="7848DE2A" w:tentative="1">
      <w:start w:val="1"/>
      <w:numFmt w:val="bullet"/>
      <w:lvlText w:val="•"/>
      <w:lvlJc w:val="left"/>
      <w:pPr>
        <w:tabs>
          <w:tab w:val="num" w:pos="4320"/>
        </w:tabs>
        <w:ind w:left="4320" w:hanging="360"/>
      </w:pPr>
      <w:rPr>
        <w:rFonts w:ascii="Arial" w:hAnsi="Arial" w:hint="default"/>
      </w:rPr>
    </w:lvl>
    <w:lvl w:ilvl="6" w:tplc="7396D308" w:tentative="1">
      <w:start w:val="1"/>
      <w:numFmt w:val="bullet"/>
      <w:lvlText w:val="•"/>
      <w:lvlJc w:val="left"/>
      <w:pPr>
        <w:tabs>
          <w:tab w:val="num" w:pos="5040"/>
        </w:tabs>
        <w:ind w:left="5040" w:hanging="360"/>
      </w:pPr>
      <w:rPr>
        <w:rFonts w:ascii="Arial" w:hAnsi="Arial" w:hint="default"/>
      </w:rPr>
    </w:lvl>
    <w:lvl w:ilvl="7" w:tplc="67D00CFC" w:tentative="1">
      <w:start w:val="1"/>
      <w:numFmt w:val="bullet"/>
      <w:lvlText w:val="•"/>
      <w:lvlJc w:val="left"/>
      <w:pPr>
        <w:tabs>
          <w:tab w:val="num" w:pos="5760"/>
        </w:tabs>
        <w:ind w:left="5760" w:hanging="360"/>
      </w:pPr>
      <w:rPr>
        <w:rFonts w:ascii="Arial" w:hAnsi="Arial" w:hint="default"/>
      </w:rPr>
    </w:lvl>
    <w:lvl w:ilvl="8" w:tplc="821AC8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AA1F9C"/>
    <w:multiLevelType w:val="hybridMultilevel"/>
    <w:tmpl w:val="AC26C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3035A"/>
    <w:multiLevelType w:val="hybridMultilevel"/>
    <w:tmpl w:val="6E2CE9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A984B1B"/>
    <w:multiLevelType w:val="hybridMultilevel"/>
    <w:tmpl w:val="103C0FB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D3461CB"/>
    <w:multiLevelType w:val="hybridMultilevel"/>
    <w:tmpl w:val="D0AAB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86408"/>
    <w:multiLevelType w:val="hybridMultilevel"/>
    <w:tmpl w:val="C1320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465B1B"/>
    <w:multiLevelType w:val="multilevel"/>
    <w:tmpl w:val="A998D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722066"/>
    <w:multiLevelType w:val="hybridMultilevel"/>
    <w:tmpl w:val="57AA9A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A794332"/>
    <w:multiLevelType w:val="hybridMultilevel"/>
    <w:tmpl w:val="380E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74268"/>
    <w:multiLevelType w:val="hybridMultilevel"/>
    <w:tmpl w:val="7E4A6F56"/>
    <w:lvl w:ilvl="0" w:tplc="479A67F6">
      <w:start w:val="1"/>
      <w:numFmt w:val="bullet"/>
      <w:lvlText w:val="•"/>
      <w:lvlJc w:val="left"/>
      <w:pPr>
        <w:ind w:left="720" w:hanging="360"/>
      </w:pPr>
      <w:rPr>
        <w:rFonts w:ascii="Calibri" w:hAnsi="Calibri" w:hint="default"/>
        <w:b/>
        <w:i w:val="0"/>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0506D"/>
    <w:multiLevelType w:val="hybridMultilevel"/>
    <w:tmpl w:val="AE6ACD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A066F68"/>
    <w:multiLevelType w:val="hybridMultilevel"/>
    <w:tmpl w:val="BB2AF25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D05237"/>
    <w:multiLevelType w:val="hybridMultilevel"/>
    <w:tmpl w:val="9D66020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686A695D"/>
    <w:multiLevelType w:val="hybridMultilevel"/>
    <w:tmpl w:val="C3BA5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89F6F82"/>
    <w:multiLevelType w:val="hybridMultilevel"/>
    <w:tmpl w:val="A7029068"/>
    <w:lvl w:ilvl="0" w:tplc="BF3A9710">
      <w:start w:val="1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8DC0396"/>
    <w:multiLevelType w:val="hybridMultilevel"/>
    <w:tmpl w:val="83A24C24"/>
    <w:lvl w:ilvl="0" w:tplc="59F68CAE">
      <w:start w:val="1"/>
      <w:numFmt w:val="bullet"/>
      <w:lvlText w:val="•"/>
      <w:lvlJc w:val="left"/>
      <w:pPr>
        <w:tabs>
          <w:tab w:val="num" w:pos="720"/>
        </w:tabs>
        <w:ind w:left="720" w:hanging="360"/>
      </w:pPr>
      <w:rPr>
        <w:rFonts w:ascii="Arial" w:hAnsi="Arial" w:hint="default"/>
      </w:rPr>
    </w:lvl>
    <w:lvl w:ilvl="1" w:tplc="886E71E2" w:tentative="1">
      <w:start w:val="1"/>
      <w:numFmt w:val="bullet"/>
      <w:lvlText w:val="•"/>
      <w:lvlJc w:val="left"/>
      <w:pPr>
        <w:tabs>
          <w:tab w:val="num" w:pos="1440"/>
        </w:tabs>
        <w:ind w:left="1440" w:hanging="360"/>
      </w:pPr>
      <w:rPr>
        <w:rFonts w:ascii="Arial" w:hAnsi="Arial" w:hint="default"/>
      </w:rPr>
    </w:lvl>
    <w:lvl w:ilvl="2" w:tplc="85AC95A6" w:tentative="1">
      <w:start w:val="1"/>
      <w:numFmt w:val="bullet"/>
      <w:lvlText w:val="•"/>
      <w:lvlJc w:val="left"/>
      <w:pPr>
        <w:tabs>
          <w:tab w:val="num" w:pos="2160"/>
        </w:tabs>
        <w:ind w:left="2160" w:hanging="360"/>
      </w:pPr>
      <w:rPr>
        <w:rFonts w:ascii="Arial" w:hAnsi="Arial" w:hint="default"/>
      </w:rPr>
    </w:lvl>
    <w:lvl w:ilvl="3" w:tplc="76145646" w:tentative="1">
      <w:start w:val="1"/>
      <w:numFmt w:val="bullet"/>
      <w:lvlText w:val="•"/>
      <w:lvlJc w:val="left"/>
      <w:pPr>
        <w:tabs>
          <w:tab w:val="num" w:pos="2880"/>
        </w:tabs>
        <w:ind w:left="2880" w:hanging="360"/>
      </w:pPr>
      <w:rPr>
        <w:rFonts w:ascii="Arial" w:hAnsi="Arial" w:hint="default"/>
      </w:rPr>
    </w:lvl>
    <w:lvl w:ilvl="4" w:tplc="41F480E0" w:tentative="1">
      <w:start w:val="1"/>
      <w:numFmt w:val="bullet"/>
      <w:lvlText w:val="•"/>
      <w:lvlJc w:val="left"/>
      <w:pPr>
        <w:tabs>
          <w:tab w:val="num" w:pos="3600"/>
        </w:tabs>
        <w:ind w:left="3600" w:hanging="360"/>
      </w:pPr>
      <w:rPr>
        <w:rFonts w:ascii="Arial" w:hAnsi="Arial" w:hint="default"/>
      </w:rPr>
    </w:lvl>
    <w:lvl w:ilvl="5" w:tplc="A282DE0E" w:tentative="1">
      <w:start w:val="1"/>
      <w:numFmt w:val="bullet"/>
      <w:lvlText w:val="•"/>
      <w:lvlJc w:val="left"/>
      <w:pPr>
        <w:tabs>
          <w:tab w:val="num" w:pos="4320"/>
        </w:tabs>
        <w:ind w:left="4320" w:hanging="360"/>
      </w:pPr>
      <w:rPr>
        <w:rFonts w:ascii="Arial" w:hAnsi="Arial" w:hint="default"/>
      </w:rPr>
    </w:lvl>
    <w:lvl w:ilvl="6" w:tplc="81869286" w:tentative="1">
      <w:start w:val="1"/>
      <w:numFmt w:val="bullet"/>
      <w:lvlText w:val="•"/>
      <w:lvlJc w:val="left"/>
      <w:pPr>
        <w:tabs>
          <w:tab w:val="num" w:pos="5040"/>
        </w:tabs>
        <w:ind w:left="5040" w:hanging="360"/>
      </w:pPr>
      <w:rPr>
        <w:rFonts w:ascii="Arial" w:hAnsi="Arial" w:hint="default"/>
      </w:rPr>
    </w:lvl>
    <w:lvl w:ilvl="7" w:tplc="B72EFF50" w:tentative="1">
      <w:start w:val="1"/>
      <w:numFmt w:val="bullet"/>
      <w:lvlText w:val="•"/>
      <w:lvlJc w:val="left"/>
      <w:pPr>
        <w:tabs>
          <w:tab w:val="num" w:pos="5760"/>
        </w:tabs>
        <w:ind w:left="5760" w:hanging="360"/>
      </w:pPr>
      <w:rPr>
        <w:rFonts w:ascii="Arial" w:hAnsi="Arial" w:hint="default"/>
      </w:rPr>
    </w:lvl>
    <w:lvl w:ilvl="8" w:tplc="327E77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D24D73"/>
    <w:multiLevelType w:val="hybridMultilevel"/>
    <w:tmpl w:val="D4E4D506"/>
    <w:lvl w:ilvl="0" w:tplc="D632F15E">
      <w:start w:val="1"/>
      <w:numFmt w:val="bullet"/>
      <w:lvlText w:val=""/>
      <w:lvlJc w:val="left"/>
      <w:pPr>
        <w:tabs>
          <w:tab w:val="num" w:pos="720"/>
        </w:tabs>
        <w:ind w:left="720" w:hanging="360"/>
      </w:pPr>
      <w:rPr>
        <w:rFonts w:ascii="Symbol" w:hAnsi="Symbol" w:hint="default"/>
      </w:rPr>
    </w:lvl>
    <w:lvl w:ilvl="1" w:tplc="223264E2" w:tentative="1">
      <w:start w:val="1"/>
      <w:numFmt w:val="bullet"/>
      <w:lvlText w:val=""/>
      <w:lvlJc w:val="left"/>
      <w:pPr>
        <w:tabs>
          <w:tab w:val="num" w:pos="1440"/>
        </w:tabs>
        <w:ind w:left="1440" w:hanging="360"/>
      </w:pPr>
      <w:rPr>
        <w:rFonts w:ascii="Symbol" w:hAnsi="Symbol" w:hint="default"/>
      </w:rPr>
    </w:lvl>
    <w:lvl w:ilvl="2" w:tplc="921CE9F2" w:tentative="1">
      <w:start w:val="1"/>
      <w:numFmt w:val="bullet"/>
      <w:lvlText w:val=""/>
      <w:lvlJc w:val="left"/>
      <w:pPr>
        <w:tabs>
          <w:tab w:val="num" w:pos="2160"/>
        </w:tabs>
        <w:ind w:left="2160" w:hanging="360"/>
      </w:pPr>
      <w:rPr>
        <w:rFonts w:ascii="Symbol" w:hAnsi="Symbol" w:hint="default"/>
      </w:rPr>
    </w:lvl>
    <w:lvl w:ilvl="3" w:tplc="83446268" w:tentative="1">
      <w:start w:val="1"/>
      <w:numFmt w:val="bullet"/>
      <w:lvlText w:val=""/>
      <w:lvlJc w:val="left"/>
      <w:pPr>
        <w:tabs>
          <w:tab w:val="num" w:pos="2880"/>
        </w:tabs>
        <w:ind w:left="2880" w:hanging="360"/>
      </w:pPr>
      <w:rPr>
        <w:rFonts w:ascii="Symbol" w:hAnsi="Symbol" w:hint="default"/>
      </w:rPr>
    </w:lvl>
    <w:lvl w:ilvl="4" w:tplc="9FA299DC" w:tentative="1">
      <w:start w:val="1"/>
      <w:numFmt w:val="bullet"/>
      <w:lvlText w:val=""/>
      <w:lvlJc w:val="left"/>
      <w:pPr>
        <w:tabs>
          <w:tab w:val="num" w:pos="3600"/>
        </w:tabs>
        <w:ind w:left="3600" w:hanging="360"/>
      </w:pPr>
      <w:rPr>
        <w:rFonts w:ascii="Symbol" w:hAnsi="Symbol" w:hint="default"/>
      </w:rPr>
    </w:lvl>
    <w:lvl w:ilvl="5" w:tplc="1BDC057C" w:tentative="1">
      <w:start w:val="1"/>
      <w:numFmt w:val="bullet"/>
      <w:lvlText w:val=""/>
      <w:lvlJc w:val="left"/>
      <w:pPr>
        <w:tabs>
          <w:tab w:val="num" w:pos="4320"/>
        </w:tabs>
        <w:ind w:left="4320" w:hanging="360"/>
      </w:pPr>
      <w:rPr>
        <w:rFonts w:ascii="Symbol" w:hAnsi="Symbol" w:hint="default"/>
      </w:rPr>
    </w:lvl>
    <w:lvl w:ilvl="6" w:tplc="E938BC30" w:tentative="1">
      <w:start w:val="1"/>
      <w:numFmt w:val="bullet"/>
      <w:lvlText w:val=""/>
      <w:lvlJc w:val="left"/>
      <w:pPr>
        <w:tabs>
          <w:tab w:val="num" w:pos="5040"/>
        </w:tabs>
        <w:ind w:left="5040" w:hanging="360"/>
      </w:pPr>
      <w:rPr>
        <w:rFonts w:ascii="Symbol" w:hAnsi="Symbol" w:hint="default"/>
      </w:rPr>
    </w:lvl>
    <w:lvl w:ilvl="7" w:tplc="25AE00BA" w:tentative="1">
      <w:start w:val="1"/>
      <w:numFmt w:val="bullet"/>
      <w:lvlText w:val=""/>
      <w:lvlJc w:val="left"/>
      <w:pPr>
        <w:tabs>
          <w:tab w:val="num" w:pos="5760"/>
        </w:tabs>
        <w:ind w:left="5760" w:hanging="360"/>
      </w:pPr>
      <w:rPr>
        <w:rFonts w:ascii="Symbol" w:hAnsi="Symbol" w:hint="default"/>
      </w:rPr>
    </w:lvl>
    <w:lvl w:ilvl="8" w:tplc="27E013A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EEB7182"/>
    <w:multiLevelType w:val="hybridMultilevel"/>
    <w:tmpl w:val="A82C2494"/>
    <w:lvl w:ilvl="0" w:tplc="8DCC6484">
      <w:start w:val="1"/>
      <w:numFmt w:val="bullet"/>
      <w:lvlText w:val="•"/>
      <w:lvlJc w:val="left"/>
      <w:pPr>
        <w:tabs>
          <w:tab w:val="num" w:pos="720"/>
        </w:tabs>
        <w:ind w:left="720" w:hanging="360"/>
      </w:pPr>
      <w:rPr>
        <w:rFonts w:ascii="Arial" w:hAnsi="Arial" w:hint="default"/>
      </w:rPr>
    </w:lvl>
    <w:lvl w:ilvl="1" w:tplc="BC4E8688" w:tentative="1">
      <w:start w:val="1"/>
      <w:numFmt w:val="bullet"/>
      <w:lvlText w:val="•"/>
      <w:lvlJc w:val="left"/>
      <w:pPr>
        <w:tabs>
          <w:tab w:val="num" w:pos="1440"/>
        </w:tabs>
        <w:ind w:left="1440" w:hanging="360"/>
      </w:pPr>
      <w:rPr>
        <w:rFonts w:ascii="Arial" w:hAnsi="Arial" w:hint="default"/>
      </w:rPr>
    </w:lvl>
    <w:lvl w:ilvl="2" w:tplc="83A02EF0" w:tentative="1">
      <w:start w:val="1"/>
      <w:numFmt w:val="bullet"/>
      <w:lvlText w:val="•"/>
      <w:lvlJc w:val="left"/>
      <w:pPr>
        <w:tabs>
          <w:tab w:val="num" w:pos="2160"/>
        </w:tabs>
        <w:ind w:left="2160" w:hanging="360"/>
      </w:pPr>
      <w:rPr>
        <w:rFonts w:ascii="Arial" w:hAnsi="Arial" w:hint="default"/>
      </w:rPr>
    </w:lvl>
    <w:lvl w:ilvl="3" w:tplc="F7B2EF88" w:tentative="1">
      <w:start w:val="1"/>
      <w:numFmt w:val="bullet"/>
      <w:lvlText w:val="•"/>
      <w:lvlJc w:val="left"/>
      <w:pPr>
        <w:tabs>
          <w:tab w:val="num" w:pos="2880"/>
        </w:tabs>
        <w:ind w:left="2880" w:hanging="360"/>
      </w:pPr>
      <w:rPr>
        <w:rFonts w:ascii="Arial" w:hAnsi="Arial" w:hint="default"/>
      </w:rPr>
    </w:lvl>
    <w:lvl w:ilvl="4" w:tplc="E5245922" w:tentative="1">
      <w:start w:val="1"/>
      <w:numFmt w:val="bullet"/>
      <w:lvlText w:val="•"/>
      <w:lvlJc w:val="left"/>
      <w:pPr>
        <w:tabs>
          <w:tab w:val="num" w:pos="3600"/>
        </w:tabs>
        <w:ind w:left="3600" w:hanging="360"/>
      </w:pPr>
      <w:rPr>
        <w:rFonts w:ascii="Arial" w:hAnsi="Arial" w:hint="default"/>
      </w:rPr>
    </w:lvl>
    <w:lvl w:ilvl="5" w:tplc="02E0992E" w:tentative="1">
      <w:start w:val="1"/>
      <w:numFmt w:val="bullet"/>
      <w:lvlText w:val="•"/>
      <w:lvlJc w:val="left"/>
      <w:pPr>
        <w:tabs>
          <w:tab w:val="num" w:pos="4320"/>
        </w:tabs>
        <w:ind w:left="4320" w:hanging="360"/>
      </w:pPr>
      <w:rPr>
        <w:rFonts w:ascii="Arial" w:hAnsi="Arial" w:hint="default"/>
      </w:rPr>
    </w:lvl>
    <w:lvl w:ilvl="6" w:tplc="24A2C5E4" w:tentative="1">
      <w:start w:val="1"/>
      <w:numFmt w:val="bullet"/>
      <w:lvlText w:val="•"/>
      <w:lvlJc w:val="left"/>
      <w:pPr>
        <w:tabs>
          <w:tab w:val="num" w:pos="5040"/>
        </w:tabs>
        <w:ind w:left="5040" w:hanging="360"/>
      </w:pPr>
      <w:rPr>
        <w:rFonts w:ascii="Arial" w:hAnsi="Arial" w:hint="default"/>
      </w:rPr>
    </w:lvl>
    <w:lvl w:ilvl="7" w:tplc="4AD2F1BA" w:tentative="1">
      <w:start w:val="1"/>
      <w:numFmt w:val="bullet"/>
      <w:lvlText w:val="•"/>
      <w:lvlJc w:val="left"/>
      <w:pPr>
        <w:tabs>
          <w:tab w:val="num" w:pos="5760"/>
        </w:tabs>
        <w:ind w:left="5760" w:hanging="360"/>
      </w:pPr>
      <w:rPr>
        <w:rFonts w:ascii="Arial" w:hAnsi="Arial" w:hint="default"/>
      </w:rPr>
    </w:lvl>
    <w:lvl w:ilvl="8" w:tplc="230E1D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0120EE"/>
    <w:multiLevelType w:val="hybridMultilevel"/>
    <w:tmpl w:val="BD367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0A5101"/>
    <w:multiLevelType w:val="hybridMultilevel"/>
    <w:tmpl w:val="C346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74DD0"/>
    <w:multiLevelType w:val="hybridMultilevel"/>
    <w:tmpl w:val="854C5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142ED"/>
    <w:multiLevelType w:val="hybridMultilevel"/>
    <w:tmpl w:val="7FDC966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7A916929"/>
    <w:multiLevelType w:val="hybridMultilevel"/>
    <w:tmpl w:val="1B6ECE3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1" w15:restartNumberingAfterBreak="0">
    <w:nsid w:val="7C6C16BB"/>
    <w:multiLevelType w:val="hybridMultilevel"/>
    <w:tmpl w:val="78FCBCF8"/>
    <w:lvl w:ilvl="0" w:tplc="301E6836">
      <w:start w:val="1"/>
      <w:numFmt w:val="bullet"/>
      <w:lvlText w:val="•"/>
      <w:lvlJc w:val="left"/>
      <w:pPr>
        <w:tabs>
          <w:tab w:val="num" w:pos="720"/>
        </w:tabs>
        <w:ind w:left="720" w:hanging="360"/>
      </w:pPr>
      <w:rPr>
        <w:rFonts w:ascii="Arial" w:hAnsi="Arial" w:hint="default"/>
      </w:rPr>
    </w:lvl>
    <w:lvl w:ilvl="1" w:tplc="5E22B746" w:tentative="1">
      <w:start w:val="1"/>
      <w:numFmt w:val="bullet"/>
      <w:lvlText w:val="•"/>
      <w:lvlJc w:val="left"/>
      <w:pPr>
        <w:tabs>
          <w:tab w:val="num" w:pos="1440"/>
        </w:tabs>
        <w:ind w:left="1440" w:hanging="360"/>
      </w:pPr>
      <w:rPr>
        <w:rFonts w:ascii="Arial" w:hAnsi="Arial" w:hint="default"/>
      </w:rPr>
    </w:lvl>
    <w:lvl w:ilvl="2" w:tplc="A9F80082" w:tentative="1">
      <w:start w:val="1"/>
      <w:numFmt w:val="bullet"/>
      <w:lvlText w:val="•"/>
      <w:lvlJc w:val="left"/>
      <w:pPr>
        <w:tabs>
          <w:tab w:val="num" w:pos="2160"/>
        </w:tabs>
        <w:ind w:left="2160" w:hanging="360"/>
      </w:pPr>
      <w:rPr>
        <w:rFonts w:ascii="Arial" w:hAnsi="Arial" w:hint="default"/>
      </w:rPr>
    </w:lvl>
    <w:lvl w:ilvl="3" w:tplc="B55C04DA" w:tentative="1">
      <w:start w:val="1"/>
      <w:numFmt w:val="bullet"/>
      <w:lvlText w:val="•"/>
      <w:lvlJc w:val="left"/>
      <w:pPr>
        <w:tabs>
          <w:tab w:val="num" w:pos="2880"/>
        </w:tabs>
        <w:ind w:left="2880" w:hanging="360"/>
      </w:pPr>
      <w:rPr>
        <w:rFonts w:ascii="Arial" w:hAnsi="Arial" w:hint="default"/>
      </w:rPr>
    </w:lvl>
    <w:lvl w:ilvl="4" w:tplc="8BEE99DC" w:tentative="1">
      <w:start w:val="1"/>
      <w:numFmt w:val="bullet"/>
      <w:lvlText w:val="•"/>
      <w:lvlJc w:val="left"/>
      <w:pPr>
        <w:tabs>
          <w:tab w:val="num" w:pos="3600"/>
        </w:tabs>
        <w:ind w:left="3600" w:hanging="360"/>
      </w:pPr>
      <w:rPr>
        <w:rFonts w:ascii="Arial" w:hAnsi="Arial" w:hint="default"/>
      </w:rPr>
    </w:lvl>
    <w:lvl w:ilvl="5" w:tplc="2FAAE9BA" w:tentative="1">
      <w:start w:val="1"/>
      <w:numFmt w:val="bullet"/>
      <w:lvlText w:val="•"/>
      <w:lvlJc w:val="left"/>
      <w:pPr>
        <w:tabs>
          <w:tab w:val="num" w:pos="4320"/>
        </w:tabs>
        <w:ind w:left="4320" w:hanging="360"/>
      </w:pPr>
      <w:rPr>
        <w:rFonts w:ascii="Arial" w:hAnsi="Arial" w:hint="default"/>
      </w:rPr>
    </w:lvl>
    <w:lvl w:ilvl="6" w:tplc="27CE7FB2" w:tentative="1">
      <w:start w:val="1"/>
      <w:numFmt w:val="bullet"/>
      <w:lvlText w:val="•"/>
      <w:lvlJc w:val="left"/>
      <w:pPr>
        <w:tabs>
          <w:tab w:val="num" w:pos="5040"/>
        </w:tabs>
        <w:ind w:left="5040" w:hanging="360"/>
      </w:pPr>
      <w:rPr>
        <w:rFonts w:ascii="Arial" w:hAnsi="Arial" w:hint="default"/>
      </w:rPr>
    </w:lvl>
    <w:lvl w:ilvl="7" w:tplc="48E4AFAC" w:tentative="1">
      <w:start w:val="1"/>
      <w:numFmt w:val="bullet"/>
      <w:lvlText w:val="•"/>
      <w:lvlJc w:val="left"/>
      <w:pPr>
        <w:tabs>
          <w:tab w:val="num" w:pos="5760"/>
        </w:tabs>
        <w:ind w:left="5760" w:hanging="360"/>
      </w:pPr>
      <w:rPr>
        <w:rFonts w:ascii="Arial" w:hAnsi="Arial" w:hint="default"/>
      </w:rPr>
    </w:lvl>
    <w:lvl w:ilvl="8" w:tplc="D1E82D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BB6DCA"/>
    <w:multiLevelType w:val="hybridMultilevel"/>
    <w:tmpl w:val="498ACB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96236075">
    <w:abstractNumId w:val="6"/>
  </w:num>
  <w:num w:numId="2" w16cid:durableId="106656597">
    <w:abstractNumId w:val="21"/>
  </w:num>
  <w:num w:numId="3" w16cid:durableId="744376691">
    <w:abstractNumId w:val="10"/>
  </w:num>
  <w:num w:numId="4" w16cid:durableId="676998238">
    <w:abstractNumId w:val="4"/>
  </w:num>
  <w:num w:numId="5" w16cid:durableId="540168656">
    <w:abstractNumId w:val="12"/>
  </w:num>
  <w:num w:numId="6" w16cid:durableId="1945921253">
    <w:abstractNumId w:val="6"/>
    <w:lvlOverride w:ilvl="0">
      <w:startOverride w:val="6"/>
    </w:lvlOverride>
  </w:num>
  <w:num w:numId="7" w16cid:durableId="1222326899">
    <w:abstractNumId w:val="20"/>
  </w:num>
  <w:num w:numId="8" w16cid:durableId="801536994">
    <w:abstractNumId w:val="3"/>
  </w:num>
  <w:num w:numId="9" w16cid:durableId="2029285848">
    <w:abstractNumId w:val="13"/>
  </w:num>
  <w:num w:numId="10" w16cid:durableId="1418205911">
    <w:abstractNumId w:val="32"/>
  </w:num>
  <w:num w:numId="11" w16cid:durableId="1048069262">
    <w:abstractNumId w:val="6"/>
    <w:lvlOverride w:ilvl="0">
      <w:startOverride w:val="4"/>
    </w:lvlOverride>
    <w:lvlOverride w:ilvl="1">
      <w:startOverride w:val="2"/>
    </w:lvlOverride>
  </w:num>
  <w:num w:numId="12" w16cid:durableId="1754349874">
    <w:abstractNumId w:val="6"/>
    <w:lvlOverride w:ilvl="0">
      <w:startOverride w:val="4"/>
    </w:lvlOverride>
    <w:lvlOverride w:ilvl="1">
      <w:startOverride w:val="2"/>
    </w:lvlOverride>
  </w:num>
  <w:num w:numId="13" w16cid:durableId="1908104295">
    <w:abstractNumId w:val="11"/>
  </w:num>
  <w:num w:numId="14" w16cid:durableId="759328784">
    <w:abstractNumId w:val="17"/>
  </w:num>
  <w:num w:numId="15" w16cid:durableId="1687634438">
    <w:abstractNumId w:val="26"/>
  </w:num>
  <w:num w:numId="16" w16cid:durableId="730546647">
    <w:abstractNumId w:val="2"/>
  </w:num>
  <w:num w:numId="17" w16cid:durableId="1888910280">
    <w:abstractNumId w:val="9"/>
  </w:num>
  <w:num w:numId="18" w16cid:durableId="1734959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1022308">
    <w:abstractNumId w:val="22"/>
  </w:num>
  <w:num w:numId="20" w16cid:durableId="871918776">
    <w:abstractNumId w:val="5"/>
  </w:num>
  <w:num w:numId="21" w16cid:durableId="1275600574">
    <w:abstractNumId w:val="1"/>
  </w:num>
  <w:num w:numId="22" w16cid:durableId="617418974">
    <w:abstractNumId w:val="8"/>
  </w:num>
  <w:num w:numId="23" w16cid:durableId="426078670">
    <w:abstractNumId w:val="25"/>
  </w:num>
  <w:num w:numId="24" w16cid:durableId="648435198">
    <w:abstractNumId w:val="23"/>
  </w:num>
  <w:num w:numId="25" w16cid:durableId="1200820678">
    <w:abstractNumId w:val="31"/>
  </w:num>
  <w:num w:numId="26" w16cid:durableId="1023049505">
    <w:abstractNumId w:val="18"/>
  </w:num>
  <w:num w:numId="27" w16cid:durableId="1295866893">
    <w:abstractNumId w:val="24"/>
  </w:num>
  <w:num w:numId="28" w16cid:durableId="1054964867">
    <w:abstractNumId w:val="29"/>
  </w:num>
  <w:num w:numId="29" w16cid:durableId="1002708249">
    <w:abstractNumId w:val="27"/>
  </w:num>
  <w:num w:numId="30" w16cid:durableId="559632842">
    <w:abstractNumId w:val="28"/>
  </w:num>
  <w:num w:numId="31" w16cid:durableId="1464886988">
    <w:abstractNumId w:val="30"/>
  </w:num>
  <w:num w:numId="32" w16cid:durableId="402798860">
    <w:abstractNumId w:val="15"/>
  </w:num>
  <w:num w:numId="33" w16cid:durableId="1439913978">
    <w:abstractNumId w:val="16"/>
  </w:num>
  <w:num w:numId="34" w16cid:durableId="1075661375">
    <w:abstractNumId w:val="6"/>
  </w:num>
  <w:num w:numId="35" w16cid:durableId="1320888842">
    <w:abstractNumId w:val="0"/>
  </w:num>
  <w:num w:numId="36" w16cid:durableId="1019427567">
    <w:abstractNumId w:val="7"/>
  </w:num>
  <w:num w:numId="37" w16cid:durableId="6750927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71"/>
    <w:rsid w:val="00001850"/>
    <w:rsid w:val="00002535"/>
    <w:rsid w:val="00006D11"/>
    <w:rsid w:val="00016A18"/>
    <w:rsid w:val="00016C57"/>
    <w:rsid w:val="0003561A"/>
    <w:rsid w:val="00035843"/>
    <w:rsid w:val="000371D3"/>
    <w:rsid w:val="00040A06"/>
    <w:rsid w:val="00043BBB"/>
    <w:rsid w:val="00044496"/>
    <w:rsid w:val="00053747"/>
    <w:rsid w:val="00060ABF"/>
    <w:rsid w:val="000641AD"/>
    <w:rsid w:val="0006791F"/>
    <w:rsid w:val="000741CF"/>
    <w:rsid w:val="00080BE9"/>
    <w:rsid w:val="00080CA7"/>
    <w:rsid w:val="0008175F"/>
    <w:rsid w:val="0008249A"/>
    <w:rsid w:val="00086B52"/>
    <w:rsid w:val="00086F4B"/>
    <w:rsid w:val="00087529"/>
    <w:rsid w:val="00090976"/>
    <w:rsid w:val="0009326C"/>
    <w:rsid w:val="00094808"/>
    <w:rsid w:val="000952E4"/>
    <w:rsid w:val="000A1961"/>
    <w:rsid w:val="000A2A04"/>
    <w:rsid w:val="000A2F11"/>
    <w:rsid w:val="000A361D"/>
    <w:rsid w:val="000A3A1E"/>
    <w:rsid w:val="000A66AB"/>
    <w:rsid w:val="000A67CC"/>
    <w:rsid w:val="000B0A86"/>
    <w:rsid w:val="000B20A0"/>
    <w:rsid w:val="000B23E0"/>
    <w:rsid w:val="000B4795"/>
    <w:rsid w:val="000C0D42"/>
    <w:rsid w:val="000C5E04"/>
    <w:rsid w:val="000D6648"/>
    <w:rsid w:val="000E1661"/>
    <w:rsid w:val="000E22EE"/>
    <w:rsid w:val="000E27DE"/>
    <w:rsid w:val="000E6524"/>
    <w:rsid w:val="000E6FE2"/>
    <w:rsid w:val="000F51D5"/>
    <w:rsid w:val="000F6FA1"/>
    <w:rsid w:val="000F7932"/>
    <w:rsid w:val="00103BFC"/>
    <w:rsid w:val="00103F07"/>
    <w:rsid w:val="001057FC"/>
    <w:rsid w:val="0010792A"/>
    <w:rsid w:val="00107986"/>
    <w:rsid w:val="00110D86"/>
    <w:rsid w:val="00112FEB"/>
    <w:rsid w:val="0011342C"/>
    <w:rsid w:val="00114A7F"/>
    <w:rsid w:val="00121650"/>
    <w:rsid w:val="001256B0"/>
    <w:rsid w:val="00130E21"/>
    <w:rsid w:val="00134A87"/>
    <w:rsid w:val="00136F87"/>
    <w:rsid w:val="00141F83"/>
    <w:rsid w:val="00142830"/>
    <w:rsid w:val="00143C76"/>
    <w:rsid w:val="00144A46"/>
    <w:rsid w:val="00145358"/>
    <w:rsid w:val="001456F4"/>
    <w:rsid w:val="00146E9E"/>
    <w:rsid w:val="0015031C"/>
    <w:rsid w:val="00160B7C"/>
    <w:rsid w:val="00162586"/>
    <w:rsid w:val="00164853"/>
    <w:rsid w:val="0017620E"/>
    <w:rsid w:val="0017681A"/>
    <w:rsid w:val="00181EBA"/>
    <w:rsid w:val="00184429"/>
    <w:rsid w:val="00184635"/>
    <w:rsid w:val="00185BDC"/>
    <w:rsid w:val="00185F3F"/>
    <w:rsid w:val="00192A48"/>
    <w:rsid w:val="00192B5B"/>
    <w:rsid w:val="00193D22"/>
    <w:rsid w:val="00193E24"/>
    <w:rsid w:val="00194C24"/>
    <w:rsid w:val="001A0BB6"/>
    <w:rsid w:val="001A10DC"/>
    <w:rsid w:val="001A33E1"/>
    <w:rsid w:val="001A38B8"/>
    <w:rsid w:val="001C3602"/>
    <w:rsid w:val="001C474F"/>
    <w:rsid w:val="001C4B23"/>
    <w:rsid w:val="001C7BFE"/>
    <w:rsid w:val="001D3058"/>
    <w:rsid w:val="001D3839"/>
    <w:rsid w:val="001D4123"/>
    <w:rsid w:val="001E3858"/>
    <w:rsid w:val="001E7116"/>
    <w:rsid w:val="001E79B8"/>
    <w:rsid w:val="001F2B60"/>
    <w:rsid w:val="0020058D"/>
    <w:rsid w:val="00201266"/>
    <w:rsid w:val="00205353"/>
    <w:rsid w:val="00210ABE"/>
    <w:rsid w:val="002121BC"/>
    <w:rsid w:val="00212802"/>
    <w:rsid w:val="00213628"/>
    <w:rsid w:val="00215C59"/>
    <w:rsid w:val="0022005A"/>
    <w:rsid w:val="00223CBA"/>
    <w:rsid w:val="00226827"/>
    <w:rsid w:val="002269AE"/>
    <w:rsid w:val="00232C2F"/>
    <w:rsid w:val="002334D0"/>
    <w:rsid w:val="002350E2"/>
    <w:rsid w:val="00243505"/>
    <w:rsid w:val="00253193"/>
    <w:rsid w:val="0025400E"/>
    <w:rsid w:val="00254D46"/>
    <w:rsid w:val="0026472A"/>
    <w:rsid w:val="00264FD3"/>
    <w:rsid w:val="002739EB"/>
    <w:rsid w:val="00276180"/>
    <w:rsid w:val="00276D69"/>
    <w:rsid w:val="00277812"/>
    <w:rsid w:val="00281388"/>
    <w:rsid w:val="0028646F"/>
    <w:rsid w:val="002877E1"/>
    <w:rsid w:val="0029204E"/>
    <w:rsid w:val="00294000"/>
    <w:rsid w:val="002945CA"/>
    <w:rsid w:val="00294A2E"/>
    <w:rsid w:val="002A554D"/>
    <w:rsid w:val="002B0D8B"/>
    <w:rsid w:val="002B1150"/>
    <w:rsid w:val="002B168F"/>
    <w:rsid w:val="002B7DEF"/>
    <w:rsid w:val="002C3D94"/>
    <w:rsid w:val="002C61A5"/>
    <w:rsid w:val="002C7383"/>
    <w:rsid w:val="002D0645"/>
    <w:rsid w:val="002D06BD"/>
    <w:rsid w:val="002D0E46"/>
    <w:rsid w:val="002D0FC2"/>
    <w:rsid w:val="002D3D45"/>
    <w:rsid w:val="002D7862"/>
    <w:rsid w:val="002E1D03"/>
    <w:rsid w:val="002E4F9A"/>
    <w:rsid w:val="002E6570"/>
    <w:rsid w:val="002F1806"/>
    <w:rsid w:val="002F1CBA"/>
    <w:rsid w:val="002F429A"/>
    <w:rsid w:val="002F535E"/>
    <w:rsid w:val="002F6544"/>
    <w:rsid w:val="002F788F"/>
    <w:rsid w:val="003026A0"/>
    <w:rsid w:val="00304927"/>
    <w:rsid w:val="00304E2F"/>
    <w:rsid w:val="003059F5"/>
    <w:rsid w:val="00305B6F"/>
    <w:rsid w:val="00306D1E"/>
    <w:rsid w:val="00306D7C"/>
    <w:rsid w:val="00307E64"/>
    <w:rsid w:val="00313BC2"/>
    <w:rsid w:val="0031433E"/>
    <w:rsid w:val="00315B5E"/>
    <w:rsid w:val="00316492"/>
    <w:rsid w:val="0032522B"/>
    <w:rsid w:val="0032612F"/>
    <w:rsid w:val="00332A43"/>
    <w:rsid w:val="00335A50"/>
    <w:rsid w:val="00336976"/>
    <w:rsid w:val="003377EE"/>
    <w:rsid w:val="00344788"/>
    <w:rsid w:val="00346D7A"/>
    <w:rsid w:val="003515A3"/>
    <w:rsid w:val="00354053"/>
    <w:rsid w:val="00357BE7"/>
    <w:rsid w:val="00370E37"/>
    <w:rsid w:val="00374445"/>
    <w:rsid w:val="00374647"/>
    <w:rsid w:val="0037479F"/>
    <w:rsid w:val="00377B1E"/>
    <w:rsid w:val="003834CC"/>
    <w:rsid w:val="00383E32"/>
    <w:rsid w:val="0039306A"/>
    <w:rsid w:val="00393436"/>
    <w:rsid w:val="00393CAB"/>
    <w:rsid w:val="00397A4D"/>
    <w:rsid w:val="003A2A2C"/>
    <w:rsid w:val="003A4239"/>
    <w:rsid w:val="003A6AB1"/>
    <w:rsid w:val="003B2745"/>
    <w:rsid w:val="003B56CF"/>
    <w:rsid w:val="003C0DF1"/>
    <w:rsid w:val="003C39B6"/>
    <w:rsid w:val="003D1BDD"/>
    <w:rsid w:val="003D718D"/>
    <w:rsid w:val="003E09F0"/>
    <w:rsid w:val="003E1AC8"/>
    <w:rsid w:val="003E7111"/>
    <w:rsid w:val="004029F4"/>
    <w:rsid w:val="004033F9"/>
    <w:rsid w:val="0040342B"/>
    <w:rsid w:val="004038D6"/>
    <w:rsid w:val="004100D0"/>
    <w:rsid w:val="0042023E"/>
    <w:rsid w:val="0042127C"/>
    <w:rsid w:val="00421EC6"/>
    <w:rsid w:val="00422360"/>
    <w:rsid w:val="00422720"/>
    <w:rsid w:val="004235AB"/>
    <w:rsid w:val="00426656"/>
    <w:rsid w:val="0042787A"/>
    <w:rsid w:val="00430786"/>
    <w:rsid w:val="004310D9"/>
    <w:rsid w:val="004329B3"/>
    <w:rsid w:val="00442C21"/>
    <w:rsid w:val="00445279"/>
    <w:rsid w:val="004466BF"/>
    <w:rsid w:val="004477A8"/>
    <w:rsid w:val="00451C9B"/>
    <w:rsid w:val="00452C2E"/>
    <w:rsid w:val="00463073"/>
    <w:rsid w:val="00466794"/>
    <w:rsid w:val="00467C9F"/>
    <w:rsid w:val="00473633"/>
    <w:rsid w:val="00474449"/>
    <w:rsid w:val="00474A41"/>
    <w:rsid w:val="00475E4E"/>
    <w:rsid w:val="004854FD"/>
    <w:rsid w:val="00486693"/>
    <w:rsid w:val="00487C69"/>
    <w:rsid w:val="0049112E"/>
    <w:rsid w:val="00491D58"/>
    <w:rsid w:val="00492869"/>
    <w:rsid w:val="00492D0B"/>
    <w:rsid w:val="00497B7B"/>
    <w:rsid w:val="004A408B"/>
    <w:rsid w:val="004A6A72"/>
    <w:rsid w:val="004B1692"/>
    <w:rsid w:val="004B519E"/>
    <w:rsid w:val="004B525A"/>
    <w:rsid w:val="004B5A38"/>
    <w:rsid w:val="004C254A"/>
    <w:rsid w:val="004C35E7"/>
    <w:rsid w:val="004D2090"/>
    <w:rsid w:val="004D29A5"/>
    <w:rsid w:val="004D3EC0"/>
    <w:rsid w:val="004D65C5"/>
    <w:rsid w:val="004D6D93"/>
    <w:rsid w:val="004E039F"/>
    <w:rsid w:val="004E5E79"/>
    <w:rsid w:val="004E657B"/>
    <w:rsid w:val="004E74B8"/>
    <w:rsid w:val="004F1016"/>
    <w:rsid w:val="004F152C"/>
    <w:rsid w:val="004F30DE"/>
    <w:rsid w:val="004F5403"/>
    <w:rsid w:val="004F60D9"/>
    <w:rsid w:val="005049DD"/>
    <w:rsid w:val="00504A22"/>
    <w:rsid w:val="0050571B"/>
    <w:rsid w:val="00511F2A"/>
    <w:rsid w:val="005133E3"/>
    <w:rsid w:val="00513E70"/>
    <w:rsid w:val="0052238A"/>
    <w:rsid w:val="00522CF4"/>
    <w:rsid w:val="00523009"/>
    <w:rsid w:val="00523322"/>
    <w:rsid w:val="00526365"/>
    <w:rsid w:val="00530D2D"/>
    <w:rsid w:val="00530EDB"/>
    <w:rsid w:val="00531938"/>
    <w:rsid w:val="0053249C"/>
    <w:rsid w:val="00534626"/>
    <w:rsid w:val="00537492"/>
    <w:rsid w:val="0054066B"/>
    <w:rsid w:val="00546FCB"/>
    <w:rsid w:val="00554719"/>
    <w:rsid w:val="00557890"/>
    <w:rsid w:val="005609C9"/>
    <w:rsid w:val="005625DD"/>
    <w:rsid w:val="005637C6"/>
    <w:rsid w:val="00571BEE"/>
    <w:rsid w:val="00575F45"/>
    <w:rsid w:val="00576495"/>
    <w:rsid w:val="0058220C"/>
    <w:rsid w:val="00583124"/>
    <w:rsid w:val="0058391D"/>
    <w:rsid w:val="00590EB7"/>
    <w:rsid w:val="005913EA"/>
    <w:rsid w:val="00595103"/>
    <w:rsid w:val="00595607"/>
    <w:rsid w:val="00597530"/>
    <w:rsid w:val="00597701"/>
    <w:rsid w:val="0059792B"/>
    <w:rsid w:val="005A0D59"/>
    <w:rsid w:val="005A17CA"/>
    <w:rsid w:val="005A7B5A"/>
    <w:rsid w:val="005B0147"/>
    <w:rsid w:val="005B3E5E"/>
    <w:rsid w:val="005B41E0"/>
    <w:rsid w:val="005B45D0"/>
    <w:rsid w:val="005B4CCB"/>
    <w:rsid w:val="005B6256"/>
    <w:rsid w:val="005C1587"/>
    <w:rsid w:val="005C1907"/>
    <w:rsid w:val="005C4B11"/>
    <w:rsid w:val="005C4E95"/>
    <w:rsid w:val="005C677C"/>
    <w:rsid w:val="005C7690"/>
    <w:rsid w:val="005D1EAF"/>
    <w:rsid w:val="005D6811"/>
    <w:rsid w:val="005D689F"/>
    <w:rsid w:val="005D7F70"/>
    <w:rsid w:val="005E07FF"/>
    <w:rsid w:val="005E2A2D"/>
    <w:rsid w:val="005E5285"/>
    <w:rsid w:val="005E5794"/>
    <w:rsid w:val="005E78D5"/>
    <w:rsid w:val="005F0012"/>
    <w:rsid w:val="005F1D26"/>
    <w:rsid w:val="005F21F6"/>
    <w:rsid w:val="005F2D02"/>
    <w:rsid w:val="0060185E"/>
    <w:rsid w:val="00603851"/>
    <w:rsid w:val="00604003"/>
    <w:rsid w:val="00605079"/>
    <w:rsid w:val="00605E54"/>
    <w:rsid w:val="006118EA"/>
    <w:rsid w:val="00612043"/>
    <w:rsid w:val="00613EEC"/>
    <w:rsid w:val="006218F2"/>
    <w:rsid w:val="00623E80"/>
    <w:rsid w:val="00624538"/>
    <w:rsid w:val="006269F2"/>
    <w:rsid w:val="006278FC"/>
    <w:rsid w:val="006328AF"/>
    <w:rsid w:val="00633B6C"/>
    <w:rsid w:val="00634694"/>
    <w:rsid w:val="0063579B"/>
    <w:rsid w:val="00636177"/>
    <w:rsid w:val="006372EF"/>
    <w:rsid w:val="00641AF4"/>
    <w:rsid w:val="00642E21"/>
    <w:rsid w:val="0064454C"/>
    <w:rsid w:val="0064549A"/>
    <w:rsid w:val="006465CD"/>
    <w:rsid w:val="00646808"/>
    <w:rsid w:val="00646E4E"/>
    <w:rsid w:val="00646F9A"/>
    <w:rsid w:val="00650F4A"/>
    <w:rsid w:val="00654EC7"/>
    <w:rsid w:val="00655346"/>
    <w:rsid w:val="006615DC"/>
    <w:rsid w:val="00662FF8"/>
    <w:rsid w:val="00665448"/>
    <w:rsid w:val="0067434C"/>
    <w:rsid w:val="0067535E"/>
    <w:rsid w:val="0068439F"/>
    <w:rsid w:val="00684A5B"/>
    <w:rsid w:val="00686506"/>
    <w:rsid w:val="00690EC2"/>
    <w:rsid w:val="00697ACE"/>
    <w:rsid w:val="006A1709"/>
    <w:rsid w:val="006A2AAD"/>
    <w:rsid w:val="006A69C9"/>
    <w:rsid w:val="006B21B2"/>
    <w:rsid w:val="006B2B15"/>
    <w:rsid w:val="006B3190"/>
    <w:rsid w:val="006C2501"/>
    <w:rsid w:val="006C38D6"/>
    <w:rsid w:val="006C394F"/>
    <w:rsid w:val="006D078F"/>
    <w:rsid w:val="006D32AE"/>
    <w:rsid w:val="006D529A"/>
    <w:rsid w:val="006D5D4E"/>
    <w:rsid w:val="006D6C6C"/>
    <w:rsid w:val="006D78BF"/>
    <w:rsid w:val="006E119F"/>
    <w:rsid w:val="006E21A4"/>
    <w:rsid w:val="006F107A"/>
    <w:rsid w:val="006F6164"/>
    <w:rsid w:val="00700762"/>
    <w:rsid w:val="00700E5F"/>
    <w:rsid w:val="00702414"/>
    <w:rsid w:val="00702B67"/>
    <w:rsid w:val="00704BA8"/>
    <w:rsid w:val="007054F3"/>
    <w:rsid w:val="00715414"/>
    <w:rsid w:val="0071671C"/>
    <w:rsid w:val="00716C0E"/>
    <w:rsid w:val="0072028C"/>
    <w:rsid w:val="007216BB"/>
    <w:rsid w:val="00724898"/>
    <w:rsid w:val="00733616"/>
    <w:rsid w:val="007350C6"/>
    <w:rsid w:val="00736E24"/>
    <w:rsid w:val="007419F3"/>
    <w:rsid w:val="0074382B"/>
    <w:rsid w:val="00745BB8"/>
    <w:rsid w:val="007507CE"/>
    <w:rsid w:val="00752B16"/>
    <w:rsid w:val="007540E7"/>
    <w:rsid w:val="00754BE2"/>
    <w:rsid w:val="0075584D"/>
    <w:rsid w:val="00764E70"/>
    <w:rsid w:val="0077070F"/>
    <w:rsid w:val="007707FE"/>
    <w:rsid w:val="00775565"/>
    <w:rsid w:val="007756D4"/>
    <w:rsid w:val="007815A9"/>
    <w:rsid w:val="00783533"/>
    <w:rsid w:val="00784123"/>
    <w:rsid w:val="00784EA4"/>
    <w:rsid w:val="0079097B"/>
    <w:rsid w:val="00790F2C"/>
    <w:rsid w:val="00791BAF"/>
    <w:rsid w:val="00794AF5"/>
    <w:rsid w:val="0079646F"/>
    <w:rsid w:val="007966A6"/>
    <w:rsid w:val="007A0E05"/>
    <w:rsid w:val="007A385D"/>
    <w:rsid w:val="007B1B6C"/>
    <w:rsid w:val="007B39B5"/>
    <w:rsid w:val="007B57A0"/>
    <w:rsid w:val="007B5BA2"/>
    <w:rsid w:val="007B7625"/>
    <w:rsid w:val="007C0472"/>
    <w:rsid w:val="007C0B8E"/>
    <w:rsid w:val="007C1041"/>
    <w:rsid w:val="007C112E"/>
    <w:rsid w:val="007C3999"/>
    <w:rsid w:val="007C6793"/>
    <w:rsid w:val="007D22F8"/>
    <w:rsid w:val="007E09A7"/>
    <w:rsid w:val="007E1263"/>
    <w:rsid w:val="007E3F2A"/>
    <w:rsid w:val="007E4BE9"/>
    <w:rsid w:val="007E6E65"/>
    <w:rsid w:val="007F0231"/>
    <w:rsid w:val="007F0E26"/>
    <w:rsid w:val="007F587A"/>
    <w:rsid w:val="007F62FB"/>
    <w:rsid w:val="007F792C"/>
    <w:rsid w:val="00800BAE"/>
    <w:rsid w:val="00810A76"/>
    <w:rsid w:val="00811C0C"/>
    <w:rsid w:val="008169BF"/>
    <w:rsid w:val="0082215A"/>
    <w:rsid w:val="00822D74"/>
    <w:rsid w:val="00824804"/>
    <w:rsid w:val="008251AD"/>
    <w:rsid w:val="0083011F"/>
    <w:rsid w:val="00831599"/>
    <w:rsid w:val="00836854"/>
    <w:rsid w:val="00836A19"/>
    <w:rsid w:val="00841814"/>
    <w:rsid w:val="0084360E"/>
    <w:rsid w:val="008461CA"/>
    <w:rsid w:val="0085692E"/>
    <w:rsid w:val="00857E1E"/>
    <w:rsid w:val="008645C5"/>
    <w:rsid w:val="00864AE7"/>
    <w:rsid w:val="00866B3A"/>
    <w:rsid w:val="00866EF4"/>
    <w:rsid w:val="00871DA0"/>
    <w:rsid w:val="008765C4"/>
    <w:rsid w:val="0087793B"/>
    <w:rsid w:val="00877D43"/>
    <w:rsid w:val="0088209D"/>
    <w:rsid w:val="008823E4"/>
    <w:rsid w:val="00885BC1"/>
    <w:rsid w:val="00887761"/>
    <w:rsid w:val="00890222"/>
    <w:rsid w:val="0089064A"/>
    <w:rsid w:val="00893DFA"/>
    <w:rsid w:val="008952EA"/>
    <w:rsid w:val="008A595C"/>
    <w:rsid w:val="008A64AC"/>
    <w:rsid w:val="008A66E1"/>
    <w:rsid w:val="008A75AB"/>
    <w:rsid w:val="008A78EA"/>
    <w:rsid w:val="008B0EB4"/>
    <w:rsid w:val="008B35EE"/>
    <w:rsid w:val="008B51E3"/>
    <w:rsid w:val="008C0B21"/>
    <w:rsid w:val="008C2A6E"/>
    <w:rsid w:val="008C56C8"/>
    <w:rsid w:val="008D1079"/>
    <w:rsid w:val="008D133C"/>
    <w:rsid w:val="008D4E08"/>
    <w:rsid w:val="008D5BAA"/>
    <w:rsid w:val="008E04CE"/>
    <w:rsid w:val="008E2BFC"/>
    <w:rsid w:val="008F2915"/>
    <w:rsid w:val="00900361"/>
    <w:rsid w:val="00903BE3"/>
    <w:rsid w:val="009041AF"/>
    <w:rsid w:val="00904CDF"/>
    <w:rsid w:val="00913242"/>
    <w:rsid w:val="0092153C"/>
    <w:rsid w:val="009335FC"/>
    <w:rsid w:val="00933715"/>
    <w:rsid w:val="00933D97"/>
    <w:rsid w:val="00937695"/>
    <w:rsid w:val="00947D0A"/>
    <w:rsid w:val="00947D74"/>
    <w:rsid w:val="00950DF7"/>
    <w:rsid w:val="00953E68"/>
    <w:rsid w:val="009552C0"/>
    <w:rsid w:val="00955B40"/>
    <w:rsid w:val="009562F6"/>
    <w:rsid w:val="009614F7"/>
    <w:rsid w:val="00962654"/>
    <w:rsid w:val="009626E4"/>
    <w:rsid w:val="00963794"/>
    <w:rsid w:val="00965AFD"/>
    <w:rsid w:val="00966A8B"/>
    <w:rsid w:val="00966F06"/>
    <w:rsid w:val="009678C8"/>
    <w:rsid w:val="00970BEB"/>
    <w:rsid w:val="0097225E"/>
    <w:rsid w:val="009722B5"/>
    <w:rsid w:val="00974687"/>
    <w:rsid w:val="009776EF"/>
    <w:rsid w:val="00982F84"/>
    <w:rsid w:val="00987F5B"/>
    <w:rsid w:val="009952D3"/>
    <w:rsid w:val="0099604F"/>
    <w:rsid w:val="00996BE4"/>
    <w:rsid w:val="009A37D2"/>
    <w:rsid w:val="009A561F"/>
    <w:rsid w:val="009A572F"/>
    <w:rsid w:val="009A687E"/>
    <w:rsid w:val="009B02B5"/>
    <w:rsid w:val="009B472F"/>
    <w:rsid w:val="009C0C2F"/>
    <w:rsid w:val="009C22ED"/>
    <w:rsid w:val="009C72D3"/>
    <w:rsid w:val="009D074F"/>
    <w:rsid w:val="009D4B8F"/>
    <w:rsid w:val="009D61F0"/>
    <w:rsid w:val="009D6720"/>
    <w:rsid w:val="009E2A52"/>
    <w:rsid w:val="009F033D"/>
    <w:rsid w:val="009F3CFB"/>
    <w:rsid w:val="00A00C91"/>
    <w:rsid w:val="00A03B9D"/>
    <w:rsid w:val="00A04EBF"/>
    <w:rsid w:val="00A10E9D"/>
    <w:rsid w:val="00A118C3"/>
    <w:rsid w:val="00A20137"/>
    <w:rsid w:val="00A2354D"/>
    <w:rsid w:val="00A252DD"/>
    <w:rsid w:val="00A25E64"/>
    <w:rsid w:val="00A26C6F"/>
    <w:rsid w:val="00A312C3"/>
    <w:rsid w:val="00A344DB"/>
    <w:rsid w:val="00A378FC"/>
    <w:rsid w:val="00A411B9"/>
    <w:rsid w:val="00A41384"/>
    <w:rsid w:val="00A417FA"/>
    <w:rsid w:val="00A43283"/>
    <w:rsid w:val="00A45748"/>
    <w:rsid w:val="00A45EF5"/>
    <w:rsid w:val="00A4696F"/>
    <w:rsid w:val="00A50628"/>
    <w:rsid w:val="00A50D8E"/>
    <w:rsid w:val="00A61C91"/>
    <w:rsid w:val="00A67DE3"/>
    <w:rsid w:val="00A70764"/>
    <w:rsid w:val="00A70891"/>
    <w:rsid w:val="00A712A7"/>
    <w:rsid w:val="00A726C6"/>
    <w:rsid w:val="00A72DA8"/>
    <w:rsid w:val="00A7776B"/>
    <w:rsid w:val="00A825D9"/>
    <w:rsid w:val="00A86759"/>
    <w:rsid w:val="00A875B4"/>
    <w:rsid w:val="00A9070C"/>
    <w:rsid w:val="00A9371D"/>
    <w:rsid w:val="00A96216"/>
    <w:rsid w:val="00AA1F4A"/>
    <w:rsid w:val="00AA4018"/>
    <w:rsid w:val="00AA6E03"/>
    <w:rsid w:val="00AA7989"/>
    <w:rsid w:val="00AA7EFC"/>
    <w:rsid w:val="00AB4032"/>
    <w:rsid w:val="00AB5DCC"/>
    <w:rsid w:val="00AB71FF"/>
    <w:rsid w:val="00AB7FBB"/>
    <w:rsid w:val="00AC0005"/>
    <w:rsid w:val="00AC0712"/>
    <w:rsid w:val="00AC0921"/>
    <w:rsid w:val="00AC2892"/>
    <w:rsid w:val="00AC74E5"/>
    <w:rsid w:val="00AD0526"/>
    <w:rsid w:val="00AD0BE5"/>
    <w:rsid w:val="00AD21F1"/>
    <w:rsid w:val="00AD3460"/>
    <w:rsid w:val="00AD4125"/>
    <w:rsid w:val="00AD4239"/>
    <w:rsid w:val="00AE4D9D"/>
    <w:rsid w:val="00AE5802"/>
    <w:rsid w:val="00AE6F0F"/>
    <w:rsid w:val="00AF27BB"/>
    <w:rsid w:val="00AF6210"/>
    <w:rsid w:val="00B00C2E"/>
    <w:rsid w:val="00B01AB6"/>
    <w:rsid w:val="00B01F2D"/>
    <w:rsid w:val="00B034EE"/>
    <w:rsid w:val="00B06928"/>
    <w:rsid w:val="00B06C3A"/>
    <w:rsid w:val="00B206F6"/>
    <w:rsid w:val="00B211BA"/>
    <w:rsid w:val="00B2468C"/>
    <w:rsid w:val="00B2596A"/>
    <w:rsid w:val="00B276F4"/>
    <w:rsid w:val="00B3064C"/>
    <w:rsid w:val="00B34CFC"/>
    <w:rsid w:val="00B41B62"/>
    <w:rsid w:val="00B45772"/>
    <w:rsid w:val="00B46D5E"/>
    <w:rsid w:val="00B472A2"/>
    <w:rsid w:val="00B473E6"/>
    <w:rsid w:val="00B61D16"/>
    <w:rsid w:val="00B64C54"/>
    <w:rsid w:val="00B66DB1"/>
    <w:rsid w:val="00B670AA"/>
    <w:rsid w:val="00B678AB"/>
    <w:rsid w:val="00B73913"/>
    <w:rsid w:val="00B73D6A"/>
    <w:rsid w:val="00B77994"/>
    <w:rsid w:val="00B779FF"/>
    <w:rsid w:val="00B77E6B"/>
    <w:rsid w:val="00B852F0"/>
    <w:rsid w:val="00B866E6"/>
    <w:rsid w:val="00B91B12"/>
    <w:rsid w:val="00B91E2B"/>
    <w:rsid w:val="00B940D4"/>
    <w:rsid w:val="00B9615F"/>
    <w:rsid w:val="00BB2DF2"/>
    <w:rsid w:val="00BB392F"/>
    <w:rsid w:val="00BB5CFA"/>
    <w:rsid w:val="00BB6A4C"/>
    <w:rsid w:val="00BB74C0"/>
    <w:rsid w:val="00BB7F80"/>
    <w:rsid w:val="00BC37F9"/>
    <w:rsid w:val="00BC3FFB"/>
    <w:rsid w:val="00BC6431"/>
    <w:rsid w:val="00BC76CC"/>
    <w:rsid w:val="00BC7B90"/>
    <w:rsid w:val="00BD18E3"/>
    <w:rsid w:val="00BE6BC8"/>
    <w:rsid w:val="00BE6C9E"/>
    <w:rsid w:val="00BF0B77"/>
    <w:rsid w:val="00BF282B"/>
    <w:rsid w:val="00BF4175"/>
    <w:rsid w:val="00C00E09"/>
    <w:rsid w:val="00C022CD"/>
    <w:rsid w:val="00C022F2"/>
    <w:rsid w:val="00C04261"/>
    <w:rsid w:val="00C13253"/>
    <w:rsid w:val="00C137D4"/>
    <w:rsid w:val="00C17532"/>
    <w:rsid w:val="00C20853"/>
    <w:rsid w:val="00C26517"/>
    <w:rsid w:val="00C33B30"/>
    <w:rsid w:val="00C363D9"/>
    <w:rsid w:val="00C36C05"/>
    <w:rsid w:val="00C37089"/>
    <w:rsid w:val="00C4109A"/>
    <w:rsid w:val="00C4182D"/>
    <w:rsid w:val="00C421DD"/>
    <w:rsid w:val="00C435A5"/>
    <w:rsid w:val="00C45C59"/>
    <w:rsid w:val="00C51763"/>
    <w:rsid w:val="00C5325B"/>
    <w:rsid w:val="00C532FA"/>
    <w:rsid w:val="00C540E9"/>
    <w:rsid w:val="00C550E0"/>
    <w:rsid w:val="00C55FED"/>
    <w:rsid w:val="00C63BB2"/>
    <w:rsid w:val="00C6557F"/>
    <w:rsid w:val="00C66249"/>
    <w:rsid w:val="00C67967"/>
    <w:rsid w:val="00C7514E"/>
    <w:rsid w:val="00C75A40"/>
    <w:rsid w:val="00C77209"/>
    <w:rsid w:val="00C81789"/>
    <w:rsid w:val="00C830F1"/>
    <w:rsid w:val="00C867E9"/>
    <w:rsid w:val="00C91045"/>
    <w:rsid w:val="00C94D06"/>
    <w:rsid w:val="00C96D7D"/>
    <w:rsid w:val="00C97D49"/>
    <w:rsid w:val="00CA05A8"/>
    <w:rsid w:val="00CA3FC5"/>
    <w:rsid w:val="00CA611E"/>
    <w:rsid w:val="00CA61F5"/>
    <w:rsid w:val="00CA6CFC"/>
    <w:rsid w:val="00CB10D4"/>
    <w:rsid w:val="00CB4608"/>
    <w:rsid w:val="00CB7966"/>
    <w:rsid w:val="00CC01EA"/>
    <w:rsid w:val="00CC4645"/>
    <w:rsid w:val="00CC7B9C"/>
    <w:rsid w:val="00CD0271"/>
    <w:rsid w:val="00CD147D"/>
    <w:rsid w:val="00CD2CBF"/>
    <w:rsid w:val="00CD4DF6"/>
    <w:rsid w:val="00CD5802"/>
    <w:rsid w:val="00CE0DB0"/>
    <w:rsid w:val="00CE3F12"/>
    <w:rsid w:val="00CE71DC"/>
    <w:rsid w:val="00CF070C"/>
    <w:rsid w:val="00CF6C7D"/>
    <w:rsid w:val="00CF6D5A"/>
    <w:rsid w:val="00D0410E"/>
    <w:rsid w:val="00D05744"/>
    <w:rsid w:val="00D06B05"/>
    <w:rsid w:val="00D0793A"/>
    <w:rsid w:val="00D1065C"/>
    <w:rsid w:val="00D12883"/>
    <w:rsid w:val="00D15312"/>
    <w:rsid w:val="00D16C2C"/>
    <w:rsid w:val="00D2584D"/>
    <w:rsid w:val="00D261BD"/>
    <w:rsid w:val="00D33168"/>
    <w:rsid w:val="00D33CAF"/>
    <w:rsid w:val="00D4157D"/>
    <w:rsid w:val="00D41820"/>
    <w:rsid w:val="00D41E9D"/>
    <w:rsid w:val="00D44DF2"/>
    <w:rsid w:val="00D47581"/>
    <w:rsid w:val="00D50BE6"/>
    <w:rsid w:val="00D53AE9"/>
    <w:rsid w:val="00D54240"/>
    <w:rsid w:val="00D60767"/>
    <w:rsid w:val="00D63C93"/>
    <w:rsid w:val="00D6501E"/>
    <w:rsid w:val="00D66460"/>
    <w:rsid w:val="00D66736"/>
    <w:rsid w:val="00D70AF3"/>
    <w:rsid w:val="00D7147B"/>
    <w:rsid w:val="00D75996"/>
    <w:rsid w:val="00D84AC1"/>
    <w:rsid w:val="00D85024"/>
    <w:rsid w:val="00D86780"/>
    <w:rsid w:val="00D86E9B"/>
    <w:rsid w:val="00D8791E"/>
    <w:rsid w:val="00D87EEF"/>
    <w:rsid w:val="00D95CD9"/>
    <w:rsid w:val="00DA5457"/>
    <w:rsid w:val="00DA63FB"/>
    <w:rsid w:val="00DB3726"/>
    <w:rsid w:val="00DB434E"/>
    <w:rsid w:val="00DB5833"/>
    <w:rsid w:val="00DC2033"/>
    <w:rsid w:val="00DC34BB"/>
    <w:rsid w:val="00DC4F09"/>
    <w:rsid w:val="00DC7039"/>
    <w:rsid w:val="00DD1D89"/>
    <w:rsid w:val="00DD3395"/>
    <w:rsid w:val="00DD3CA2"/>
    <w:rsid w:val="00DD50C8"/>
    <w:rsid w:val="00DE240A"/>
    <w:rsid w:val="00DE470C"/>
    <w:rsid w:val="00DE5D42"/>
    <w:rsid w:val="00DE7DB9"/>
    <w:rsid w:val="00DF1652"/>
    <w:rsid w:val="00DF3EDE"/>
    <w:rsid w:val="00DF7208"/>
    <w:rsid w:val="00E0459A"/>
    <w:rsid w:val="00E07AD3"/>
    <w:rsid w:val="00E1108A"/>
    <w:rsid w:val="00E11EE0"/>
    <w:rsid w:val="00E128A1"/>
    <w:rsid w:val="00E12AB1"/>
    <w:rsid w:val="00E12ABB"/>
    <w:rsid w:val="00E134DD"/>
    <w:rsid w:val="00E14132"/>
    <w:rsid w:val="00E15AA5"/>
    <w:rsid w:val="00E17370"/>
    <w:rsid w:val="00E2086E"/>
    <w:rsid w:val="00E23CD0"/>
    <w:rsid w:val="00E256DF"/>
    <w:rsid w:val="00E26327"/>
    <w:rsid w:val="00E31BBA"/>
    <w:rsid w:val="00E32328"/>
    <w:rsid w:val="00E32C83"/>
    <w:rsid w:val="00E34896"/>
    <w:rsid w:val="00E35CAA"/>
    <w:rsid w:val="00E37435"/>
    <w:rsid w:val="00E40D7A"/>
    <w:rsid w:val="00E41695"/>
    <w:rsid w:val="00E454F6"/>
    <w:rsid w:val="00E568B2"/>
    <w:rsid w:val="00E575FD"/>
    <w:rsid w:val="00E57A23"/>
    <w:rsid w:val="00E60FA3"/>
    <w:rsid w:val="00E64768"/>
    <w:rsid w:val="00E67E58"/>
    <w:rsid w:val="00E80889"/>
    <w:rsid w:val="00E8153B"/>
    <w:rsid w:val="00E82437"/>
    <w:rsid w:val="00E85E68"/>
    <w:rsid w:val="00E86893"/>
    <w:rsid w:val="00E87EAE"/>
    <w:rsid w:val="00E917FF"/>
    <w:rsid w:val="00E9508F"/>
    <w:rsid w:val="00E9532B"/>
    <w:rsid w:val="00E9544A"/>
    <w:rsid w:val="00E95927"/>
    <w:rsid w:val="00E96B62"/>
    <w:rsid w:val="00EA5259"/>
    <w:rsid w:val="00EB24FE"/>
    <w:rsid w:val="00EB5916"/>
    <w:rsid w:val="00EC16C1"/>
    <w:rsid w:val="00EC38D2"/>
    <w:rsid w:val="00EC5A64"/>
    <w:rsid w:val="00EC5D95"/>
    <w:rsid w:val="00EC61AA"/>
    <w:rsid w:val="00EC7BBC"/>
    <w:rsid w:val="00ED063E"/>
    <w:rsid w:val="00ED106F"/>
    <w:rsid w:val="00ED29DF"/>
    <w:rsid w:val="00ED3B29"/>
    <w:rsid w:val="00ED49C1"/>
    <w:rsid w:val="00ED7EB6"/>
    <w:rsid w:val="00EE3B40"/>
    <w:rsid w:val="00EE4D84"/>
    <w:rsid w:val="00EE772B"/>
    <w:rsid w:val="00EF07A7"/>
    <w:rsid w:val="00EF3553"/>
    <w:rsid w:val="00F009AC"/>
    <w:rsid w:val="00F00DBE"/>
    <w:rsid w:val="00F0413F"/>
    <w:rsid w:val="00F0509C"/>
    <w:rsid w:val="00F103AE"/>
    <w:rsid w:val="00F11210"/>
    <w:rsid w:val="00F13905"/>
    <w:rsid w:val="00F205B3"/>
    <w:rsid w:val="00F22D05"/>
    <w:rsid w:val="00F25005"/>
    <w:rsid w:val="00F31CEF"/>
    <w:rsid w:val="00F362E5"/>
    <w:rsid w:val="00F42699"/>
    <w:rsid w:val="00F43CCD"/>
    <w:rsid w:val="00F455DE"/>
    <w:rsid w:val="00F47736"/>
    <w:rsid w:val="00F50188"/>
    <w:rsid w:val="00F50BCF"/>
    <w:rsid w:val="00F50DD1"/>
    <w:rsid w:val="00F51E5F"/>
    <w:rsid w:val="00F52C8B"/>
    <w:rsid w:val="00F54F1E"/>
    <w:rsid w:val="00F55C35"/>
    <w:rsid w:val="00F56373"/>
    <w:rsid w:val="00F56824"/>
    <w:rsid w:val="00F574E6"/>
    <w:rsid w:val="00F61AB0"/>
    <w:rsid w:val="00F626A9"/>
    <w:rsid w:val="00F64304"/>
    <w:rsid w:val="00F72958"/>
    <w:rsid w:val="00F8136E"/>
    <w:rsid w:val="00F827D3"/>
    <w:rsid w:val="00F868E2"/>
    <w:rsid w:val="00F8706C"/>
    <w:rsid w:val="00F914CF"/>
    <w:rsid w:val="00F925D8"/>
    <w:rsid w:val="00F963F6"/>
    <w:rsid w:val="00FA0A4F"/>
    <w:rsid w:val="00FA3FEE"/>
    <w:rsid w:val="00FB1322"/>
    <w:rsid w:val="00FB1B64"/>
    <w:rsid w:val="00FB47A2"/>
    <w:rsid w:val="00FB554F"/>
    <w:rsid w:val="00FC0214"/>
    <w:rsid w:val="00FC5A0A"/>
    <w:rsid w:val="00FC5F00"/>
    <w:rsid w:val="00FC6A9C"/>
    <w:rsid w:val="00FD67DB"/>
    <w:rsid w:val="00FD684C"/>
    <w:rsid w:val="00FE3FC1"/>
    <w:rsid w:val="00FF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43D3"/>
  <w15:docId w15:val="{6051EBC4-ADAA-4F79-9A7A-990E3976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2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45"/>
    <w:pPr>
      <w:autoSpaceDN/>
      <w:spacing w:after="0" w:line="240" w:lineRule="auto"/>
      <w:textAlignment w:val="auto"/>
    </w:pPr>
    <w:rPr>
      <w:rFonts w:ascii="Times New Roman" w:eastAsia="Times New Roman" w:hAnsi="Times New Roman"/>
      <w:sz w:val="24"/>
      <w:szCs w:val="24"/>
      <w:lang w:eastAsia="en-GB"/>
    </w:rPr>
  </w:style>
  <w:style w:type="paragraph" w:styleId="Heading1">
    <w:name w:val="heading 1"/>
    <w:basedOn w:val="ListParagraph"/>
    <w:next w:val="Normal"/>
    <w:link w:val="Heading1Char"/>
    <w:uiPriority w:val="9"/>
    <w:qFormat/>
    <w:rsid w:val="005C1907"/>
    <w:pPr>
      <w:numPr>
        <w:numId w:val="1"/>
      </w:numPr>
      <w:autoSpaceDN/>
      <w:spacing w:before="120" w:after="120" w:line="240" w:lineRule="auto"/>
      <w:outlineLvl w:val="0"/>
    </w:pPr>
    <w:rPr>
      <w:rFonts w:asciiTheme="minorHAnsi" w:eastAsiaTheme="majorEastAsia" w:hAnsiTheme="minorHAnsi" w:cstheme="minorHAnsi"/>
      <w:b/>
      <w:bCs/>
      <w:kern w:val="32"/>
      <w:sz w:val="28"/>
      <w:szCs w:val="28"/>
    </w:rPr>
  </w:style>
  <w:style w:type="paragraph" w:styleId="Heading2">
    <w:name w:val="heading 2"/>
    <w:basedOn w:val="Normal"/>
    <w:next w:val="Normal"/>
    <w:link w:val="Heading2Char"/>
    <w:uiPriority w:val="9"/>
    <w:unhideWhenUsed/>
    <w:qFormat/>
    <w:rsid w:val="000741CF"/>
    <w:pPr>
      <w:keepNext/>
      <w:keepLines/>
      <w:spacing w:before="40" w:after="120"/>
      <w:ind w:left="567"/>
      <w:outlineLvl w:val="1"/>
    </w:pPr>
    <w:rPr>
      <w:rFonts w:asciiTheme="minorHAnsi" w:eastAsiaTheme="majorEastAsia" w:hAnsiTheme="minorHAnsi" w:cstheme="minorHAnsi"/>
      <w:b/>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uppressAutoHyphens/>
      <w:autoSpaceDN w:val="0"/>
      <w:textAlignment w:val="baseline"/>
    </w:pPr>
    <w:rPr>
      <w:rFonts w:ascii="Calibri" w:eastAsia="Calibri" w:hAnsi="Calibri"/>
      <w:sz w:val="22"/>
      <w:szCs w:val="22"/>
      <w:lang w:eastAsia="en-US"/>
    </w:rPr>
  </w:style>
  <w:style w:type="character" w:customStyle="1" w:styleId="HeaderChar">
    <w:name w:val="Header Char"/>
    <w:basedOn w:val="DefaultParagraphFont"/>
  </w:style>
  <w:style w:type="paragraph" w:styleId="Footer">
    <w:name w:val="footer"/>
    <w:basedOn w:val="Normal"/>
    <w:pPr>
      <w:tabs>
        <w:tab w:val="center" w:pos="4680"/>
        <w:tab w:val="right" w:pos="9360"/>
      </w:tabs>
      <w:suppressAutoHyphens/>
      <w:autoSpaceDN w:val="0"/>
      <w:textAlignment w:val="baseline"/>
    </w:pPr>
    <w:rPr>
      <w:rFonts w:ascii="Calibri" w:eastAsia="Calibri" w:hAnsi="Calibri"/>
      <w:sz w:val="22"/>
      <w:szCs w:val="22"/>
      <w:lang w:eastAsia="en-US"/>
    </w:rPr>
  </w:style>
  <w:style w:type="character" w:customStyle="1" w:styleId="FooterChar">
    <w:name w:val="Footer Char"/>
    <w:basedOn w:val="DefaultParagraphFont"/>
  </w:style>
  <w:style w:type="paragraph" w:styleId="ListParagraph">
    <w:name w:val="List Paragraph"/>
    <w:basedOn w:val="Normal"/>
    <w:uiPriority w:val="34"/>
    <w:qFormat/>
    <w:pPr>
      <w:autoSpaceDN w:val="0"/>
      <w:spacing w:after="200" w:line="276" w:lineRule="auto"/>
      <w:ind w:left="720"/>
    </w:pPr>
    <w:rPr>
      <w:rFonts w:ascii="Calibri" w:eastAsia="Calibri" w:hAnsi="Calibri"/>
      <w:sz w:val="22"/>
      <w:szCs w:val="22"/>
      <w:lang w:eastAsia="en-US"/>
    </w:rPr>
  </w:style>
  <w:style w:type="table" w:styleId="GridTable4-Accent4">
    <w:name w:val="Grid Table 4 Accent 4"/>
    <w:basedOn w:val="TableNormal"/>
    <w:uiPriority w:val="49"/>
    <w:rsid w:val="003A4239"/>
    <w:pPr>
      <w:autoSpaceDN/>
      <w:spacing w:after="0" w:line="240" w:lineRule="auto"/>
      <w:textAlignment w:val="auto"/>
    </w:pPr>
    <w:rPr>
      <w:rFonts w:asciiTheme="minorHAnsi" w:eastAsiaTheme="minorHAnsi" w:hAnsiTheme="minorHAnsi" w:cstheme="minorBidi"/>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72028C"/>
    <w:rPr>
      <w:sz w:val="18"/>
      <w:szCs w:val="18"/>
    </w:rPr>
  </w:style>
  <w:style w:type="character" w:customStyle="1" w:styleId="BalloonTextChar">
    <w:name w:val="Balloon Text Char"/>
    <w:basedOn w:val="DefaultParagraphFont"/>
    <w:link w:val="BalloonText"/>
    <w:uiPriority w:val="99"/>
    <w:semiHidden/>
    <w:rsid w:val="0072028C"/>
    <w:rPr>
      <w:rFonts w:ascii="Times New Roman" w:hAnsi="Times New Roman"/>
      <w:sz w:val="18"/>
      <w:szCs w:val="18"/>
    </w:rPr>
  </w:style>
  <w:style w:type="table" w:styleId="TableGrid">
    <w:name w:val="Table Grid"/>
    <w:basedOn w:val="TableNormal"/>
    <w:uiPriority w:val="39"/>
    <w:rsid w:val="00E9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E96B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Spacing">
    <w:name w:val="No Spacing"/>
    <w:basedOn w:val="Normal"/>
    <w:uiPriority w:val="1"/>
    <w:qFormat/>
    <w:rsid w:val="004029F4"/>
    <w:pPr>
      <w:suppressAutoHyphens/>
      <w:spacing w:after="120"/>
      <w:ind w:left="567"/>
      <w:textAlignment w:val="baseline"/>
    </w:pPr>
    <w:rPr>
      <w:rFonts w:asciiTheme="minorHAnsi" w:eastAsia="Calibri" w:hAnsiTheme="minorHAnsi" w:cstheme="minorHAnsi"/>
      <w:color w:val="000000"/>
      <w:shd w:val="clear" w:color="auto" w:fill="FFFFFF"/>
      <w:lang w:eastAsia="en-US"/>
    </w:rPr>
  </w:style>
  <w:style w:type="character" w:customStyle="1" w:styleId="Heading1Char">
    <w:name w:val="Heading 1 Char"/>
    <w:basedOn w:val="DefaultParagraphFont"/>
    <w:link w:val="Heading1"/>
    <w:uiPriority w:val="9"/>
    <w:rsid w:val="005C1907"/>
    <w:rPr>
      <w:rFonts w:asciiTheme="minorHAnsi" w:eastAsiaTheme="majorEastAsia" w:hAnsiTheme="minorHAnsi" w:cstheme="minorHAnsi"/>
      <w:b/>
      <w:bCs/>
      <w:kern w:val="32"/>
      <w:sz w:val="28"/>
      <w:szCs w:val="28"/>
    </w:rPr>
  </w:style>
  <w:style w:type="character" w:customStyle="1" w:styleId="Heading2Char">
    <w:name w:val="Heading 2 Char"/>
    <w:basedOn w:val="DefaultParagraphFont"/>
    <w:link w:val="Heading2"/>
    <w:uiPriority w:val="9"/>
    <w:rsid w:val="000741CF"/>
    <w:rPr>
      <w:rFonts w:asciiTheme="minorHAnsi" w:eastAsiaTheme="majorEastAsia" w:hAnsiTheme="minorHAnsi" w:cstheme="minorHAnsi"/>
      <w:b/>
      <w:color w:val="2F5496" w:themeColor="accent1" w:themeShade="BF"/>
      <w:sz w:val="24"/>
      <w:szCs w:val="24"/>
    </w:rPr>
  </w:style>
  <w:style w:type="character" w:styleId="Hyperlink">
    <w:name w:val="Hyperlink"/>
    <w:basedOn w:val="DefaultParagraphFont"/>
    <w:uiPriority w:val="99"/>
    <w:unhideWhenUsed/>
    <w:rsid w:val="00254D46"/>
    <w:rPr>
      <w:color w:val="0563C1" w:themeColor="hyperlink"/>
      <w:u w:val="single"/>
    </w:rPr>
  </w:style>
  <w:style w:type="character" w:styleId="CommentReference">
    <w:name w:val="annotation reference"/>
    <w:basedOn w:val="DefaultParagraphFont"/>
    <w:uiPriority w:val="99"/>
    <w:semiHidden/>
    <w:unhideWhenUsed/>
    <w:rsid w:val="00C421DD"/>
    <w:rPr>
      <w:sz w:val="16"/>
      <w:szCs w:val="16"/>
    </w:rPr>
  </w:style>
  <w:style w:type="paragraph" w:styleId="CommentText">
    <w:name w:val="annotation text"/>
    <w:basedOn w:val="Normal"/>
    <w:link w:val="CommentTextChar"/>
    <w:uiPriority w:val="99"/>
    <w:unhideWhenUsed/>
    <w:rsid w:val="00C421DD"/>
    <w:pPr>
      <w:suppressAutoHyphens/>
      <w:autoSpaceDN w:val="0"/>
      <w:spacing w:after="120"/>
      <w:textAlignment w:val="baseline"/>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C421DD"/>
    <w:rPr>
      <w:sz w:val="20"/>
      <w:szCs w:val="20"/>
    </w:rPr>
  </w:style>
  <w:style w:type="paragraph" w:styleId="CommentSubject">
    <w:name w:val="annotation subject"/>
    <w:basedOn w:val="CommentText"/>
    <w:next w:val="CommentText"/>
    <w:link w:val="CommentSubjectChar"/>
    <w:uiPriority w:val="99"/>
    <w:semiHidden/>
    <w:unhideWhenUsed/>
    <w:rsid w:val="00C421DD"/>
    <w:rPr>
      <w:b/>
      <w:bCs/>
    </w:rPr>
  </w:style>
  <w:style w:type="character" w:customStyle="1" w:styleId="CommentSubjectChar">
    <w:name w:val="Comment Subject Char"/>
    <w:basedOn w:val="CommentTextChar"/>
    <w:link w:val="CommentSubject"/>
    <w:uiPriority w:val="99"/>
    <w:semiHidden/>
    <w:rsid w:val="00C421DD"/>
    <w:rPr>
      <w:b/>
      <w:bCs/>
      <w:sz w:val="20"/>
      <w:szCs w:val="20"/>
    </w:rPr>
  </w:style>
  <w:style w:type="paragraph" w:styleId="NormalWeb">
    <w:name w:val="Normal (Web)"/>
    <w:basedOn w:val="Normal"/>
    <w:uiPriority w:val="99"/>
    <w:unhideWhenUsed/>
    <w:rsid w:val="00194C24"/>
    <w:pPr>
      <w:spacing w:before="100" w:beforeAutospacing="1" w:after="100" w:afterAutospacing="1"/>
    </w:pPr>
  </w:style>
  <w:style w:type="character" w:customStyle="1" w:styleId="apple-converted-space">
    <w:name w:val="apple-converted-space"/>
    <w:basedOn w:val="DefaultParagraphFont"/>
    <w:rsid w:val="00194C24"/>
  </w:style>
  <w:style w:type="paragraph" w:styleId="Revision">
    <w:name w:val="Revision"/>
    <w:hidden/>
    <w:uiPriority w:val="99"/>
    <w:semiHidden/>
    <w:rsid w:val="00F626A9"/>
    <w:pPr>
      <w:autoSpaceDN/>
      <w:spacing w:after="0" w:line="240" w:lineRule="auto"/>
      <w:textAlignment w:val="auto"/>
    </w:pPr>
  </w:style>
  <w:style w:type="character" w:styleId="UnresolvedMention">
    <w:name w:val="Unresolved Mention"/>
    <w:basedOn w:val="DefaultParagraphFont"/>
    <w:uiPriority w:val="99"/>
    <w:semiHidden/>
    <w:unhideWhenUsed/>
    <w:rsid w:val="00E57A23"/>
    <w:rPr>
      <w:color w:val="605E5C"/>
      <w:shd w:val="clear" w:color="auto" w:fill="E1DFDD"/>
    </w:rPr>
  </w:style>
  <w:style w:type="character" w:styleId="FollowedHyperlink">
    <w:name w:val="FollowedHyperlink"/>
    <w:basedOn w:val="DefaultParagraphFont"/>
    <w:uiPriority w:val="99"/>
    <w:semiHidden/>
    <w:unhideWhenUsed/>
    <w:rsid w:val="001D3058"/>
    <w:rPr>
      <w:color w:val="954F72" w:themeColor="followedHyperlink"/>
      <w:u w:val="single"/>
    </w:rPr>
  </w:style>
  <w:style w:type="table" w:customStyle="1" w:styleId="TableGrid1">
    <w:name w:val="Table Grid1"/>
    <w:basedOn w:val="TableNormal"/>
    <w:next w:val="TableGrid"/>
    <w:uiPriority w:val="39"/>
    <w:rsid w:val="003D1BDD"/>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36177"/>
    <w:pPr>
      <w:autoSpaceDN/>
      <w:spacing w:after="0" w:line="240" w:lineRule="auto"/>
      <w:textAlignment w:val="auto"/>
    </w:pPr>
    <w:rPr>
      <w:rFonts w:asciiTheme="minorHAnsi" w:eastAsiaTheme="minorHAnsi" w:hAnsi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2D0E46"/>
    <w:pPr>
      <w:spacing w:before="100" w:beforeAutospacing="1" w:after="100" w:afterAutospacing="1"/>
    </w:pPr>
  </w:style>
  <w:style w:type="character" w:customStyle="1" w:styleId="normaltextrun">
    <w:name w:val="normaltextrun"/>
    <w:basedOn w:val="DefaultParagraphFont"/>
    <w:rsid w:val="002D0E46"/>
  </w:style>
  <w:style w:type="character" w:customStyle="1" w:styleId="eop">
    <w:name w:val="eop"/>
    <w:basedOn w:val="DefaultParagraphFont"/>
    <w:rsid w:val="002D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17814">
      <w:bodyDiv w:val="1"/>
      <w:marLeft w:val="0"/>
      <w:marRight w:val="0"/>
      <w:marTop w:val="0"/>
      <w:marBottom w:val="0"/>
      <w:divBdr>
        <w:top w:val="none" w:sz="0" w:space="0" w:color="auto"/>
        <w:left w:val="none" w:sz="0" w:space="0" w:color="auto"/>
        <w:bottom w:val="none" w:sz="0" w:space="0" w:color="auto"/>
        <w:right w:val="none" w:sz="0" w:space="0" w:color="auto"/>
      </w:divBdr>
    </w:div>
    <w:div w:id="345911015">
      <w:bodyDiv w:val="1"/>
      <w:marLeft w:val="0"/>
      <w:marRight w:val="0"/>
      <w:marTop w:val="0"/>
      <w:marBottom w:val="0"/>
      <w:divBdr>
        <w:top w:val="none" w:sz="0" w:space="0" w:color="auto"/>
        <w:left w:val="none" w:sz="0" w:space="0" w:color="auto"/>
        <w:bottom w:val="none" w:sz="0" w:space="0" w:color="auto"/>
        <w:right w:val="none" w:sz="0" w:space="0" w:color="auto"/>
      </w:divBdr>
    </w:div>
    <w:div w:id="354768154">
      <w:bodyDiv w:val="1"/>
      <w:marLeft w:val="0"/>
      <w:marRight w:val="0"/>
      <w:marTop w:val="0"/>
      <w:marBottom w:val="0"/>
      <w:divBdr>
        <w:top w:val="none" w:sz="0" w:space="0" w:color="auto"/>
        <w:left w:val="none" w:sz="0" w:space="0" w:color="auto"/>
        <w:bottom w:val="none" w:sz="0" w:space="0" w:color="auto"/>
        <w:right w:val="none" w:sz="0" w:space="0" w:color="auto"/>
      </w:divBdr>
    </w:div>
    <w:div w:id="846136323">
      <w:bodyDiv w:val="1"/>
      <w:marLeft w:val="0"/>
      <w:marRight w:val="0"/>
      <w:marTop w:val="0"/>
      <w:marBottom w:val="0"/>
      <w:divBdr>
        <w:top w:val="none" w:sz="0" w:space="0" w:color="auto"/>
        <w:left w:val="none" w:sz="0" w:space="0" w:color="auto"/>
        <w:bottom w:val="none" w:sz="0" w:space="0" w:color="auto"/>
        <w:right w:val="none" w:sz="0" w:space="0" w:color="auto"/>
      </w:divBdr>
    </w:div>
    <w:div w:id="1116213350">
      <w:bodyDiv w:val="1"/>
      <w:marLeft w:val="0"/>
      <w:marRight w:val="0"/>
      <w:marTop w:val="0"/>
      <w:marBottom w:val="0"/>
      <w:divBdr>
        <w:top w:val="none" w:sz="0" w:space="0" w:color="auto"/>
        <w:left w:val="none" w:sz="0" w:space="0" w:color="auto"/>
        <w:bottom w:val="none" w:sz="0" w:space="0" w:color="auto"/>
        <w:right w:val="none" w:sz="0" w:space="0" w:color="auto"/>
      </w:divBdr>
    </w:div>
    <w:div w:id="1167941987">
      <w:bodyDiv w:val="1"/>
      <w:marLeft w:val="0"/>
      <w:marRight w:val="0"/>
      <w:marTop w:val="0"/>
      <w:marBottom w:val="0"/>
      <w:divBdr>
        <w:top w:val="none" w:sz="0" w:space="0" w:color="auto"/>
        <w:left w:val="none" w:sz="0" w:space="0" w:color="auto"/>
        <w:bottom w:val="none" w:sz="0" w:space="0" w:color="auto"/>
        <w:right w:val="none" w:sz="0" w:space="0" w:color="auto"/>
      </w:divBdr>
    </w:div>
    <w:div w:id="1428386014">
      <w:bodyDiv w:val="1"/>
      <w:marLeft w:val="0"/>
      <w:marRight w:val="0"/>
      <w:marTop w:val="0"/>
      <w:marBottom w:val="0"/>
      <w:divBdr>
        <w:top w:val="none" w:sz="0" w:space="0" w:color="auto"/>
        <w:left w:val="none" w:sz="0" w:space="0" w:color="auto"/>
        <w:bottom w:val="none" w:sz="0" w:space="0" w:color="auto"/>
        <w:right w:val="none" w:sz="0" w:space="0" w:color="auto"/>
      </w:divBdr>
      <w:divsChild>
        <w:div w:id="1966352201">
          <w:marLeft w:val="547"/>
          <w:marRight w:val="0"/>
          <w:marTop w:val="200"/>
          <w:marBottom w:val="200"/>
          <w:divBdr>
            <w:top w:val="none" w:sz="0" w:space="0" w:color="auto"/>
            <w:left w:val="none" w:sz="0" w:space="0" w:color="auto"/>
            <w:bottom w:val="none" w:sz="0" w:space="0" w:color="auto"/>
            <w:right w:val="none" w:sz="0" w:space="0" w:color="auto"/>
          </w:divBdr>
        </w:div>
        <w:div w:id="1540162783">
          <w:marLeft w:val="547"/>
          <w:marRight w:val="0"/>
          <w:marTop w:val="200"/>
          <w:marBottom w:val="200"/>
          <w:divBdr>
            <w:top w:val="none" w:sz="0" w:space="0" w:color="auto"/>
            <w:left w:val="none" w:sz="0" w:space="0" w:color="auto"/>
            <w:bottom w:val="none" w:sz="0" w:space="0" w:color="auto"/>
            <w:right w:val="none" w:sz="0" w:space="0" w:color="auto"/>
          </w:divBdr>
        </w:div>
        <w:div w:id="170729566">
          <w:marLeft w:val="547"/>
          <w:marRight w:val="0"/>
          <w:marTop w:val="200"/>
          <w:marBottom w:val="200"/>
          <w:divBdr>
            <w:top w:val="none" w:sz="0" w:space="0" w:color="auto"/>
            <w:left w:val="none" w:sz="0" w:space="0" w:color="auto"/>
            <w:bottom w:val="none" w:sz="0" w:space="0" w:color="auto"/>
            <w:right w:val="none" w:sz="0" w:space="0" w:color="auto"/>
          </w:divBdr>
        </w:div>
        <w:div w:id="1587106084">
          <w:marLeft w:val="547"/>
          <w:marRight w:val="0"/>
          <w:marTop w:val="200"/>
          <w:marBottom w:val="200"/>
          <w:divBdr>
            <w:top w:val="none" w:sz="0" w:space="0" w:color="auto"/>
            <w:left w:val="none" w:sz="0" w:space="0" w:color="auto"/>
            <w:bottom w:val="none" w:sz="0" w:space="0" w:color="auto"/>
            <w:right w:val="none" w:sz="0" w:space="0" w:color="auto"/>
          </w:divBdr>
        </w:div>
        <w:div w:id="1946031910">
          <w:marLeft w:val="547"/>
          <w:marRight w:val="0"/>
          <w:marTop w:val="200"/>
          <w:marBottom w:val="200"/>
          <w:divBdr>
            <w:top w:val="none" w:sz="0" w:space="0" w:color="auto"/>
            <w:left w:val="none" w:sz="0" w:space="0" w:color="auto"/>
            <w:bottom w:val="none" w:sz="0" w:space="0" w:color="auto"/>
            <w:right w:val="none" w:sz="0" w:space="0" w:color="auto"/>
          </w:divBdr>
        </w:div>
        <w:div w:id="1069767345">
          <w:marLeft w:val="547"/>
          <w:marRight w:val="0"/>
          <w:marTop w:val="200"/>
          <w:marBottom w:val="200"/>
          <w:divBdr>
            <w:top w:val="none" w:sz="0" w:space="0" w:color="auto"/>
            <w:left w:val="none" w:sz="0" w:space="0" w:color="auto"/>
            <w:bottom w:val="none" w:sz="0" w:space="0" w:color="auto"/>
            <w:right w:val="none" w:sz="0" w:space="0" w:color="auto"/>
          </w:divBdr>
        </w:div>
      </w:divsChild>
    </w:div>
    <w:div w:id="1451511979">
      <w:bodyDiv w:val="1"/>
      <w:marLeft w:val="0"/>
      <w:marRight w:val="0"/>
      <w:marTop w:val="0"/>
      <w:marBottom w:val="0"/>
      <w:divBdr>
        <w:top w:val="none" w:sz="0" w:space="0" w:color="auto"/>
        <w:left w:val="none" w:sz="0" w:space="0" w:color="auto"/>
        <w:bottom w:val="none" w:sz="0" w:space="0" w:color="auto"/>
        <w:right w:val="none" w:sz="0" w:space="0" w:color="auto"/>
      </w:divBdr>
    </w:div>
    <w:div w:id="1754159386">
      <w:bodyDiv w:val="1"/>
      <w:marLeft w:val="0"/>
      <w:marRight w:val="0"/>
      <w:marTop w:val="0"/>
      <w:marBottom w:val="0"/>
      <w:divBdr>
        <w:top w:val="none" w:sz="0" w:space="0" w:color="auto"/>
        <w:left w:val="none" w:sz="0" w:space="0" w:color="auto"/>
        <w:bottom w:val="none" w:sz="0" w:space="0" w:color="auto"/>
        <w:right w:val="none" w:sz="0" w:space="0" w:color="auto"/>
      </w:divBdr>
    </w:div>
    <w:div w:id="1788238973">
      <w:bodyDiv w:val="1"/>
      <w:marLeft w:val="0"/>
      <w:marRight w:val="0"/>
      <w:marTop w:val="0"/>
      <w:marBottom w:val="0"/>
      <w:divBdr>
        <w:top w:val="none" w:sz="0" w:space="0" w:color="auto"/>
        <w:left w:val="none" w:sz="0" w:space="0" w:color="auto"/>
        <w:bottom w:val="none" w:sz="0" w:space="0" w:color="auto"/>
        <w:right w:val="none" w:sz="0" w:space="0" w:color="auto"/>
      </w:divBdr>
      <w:divsChild>
        <w:div w:id="971787566">
          <w:marLeft w:val="360"/>
          <w:marRight w:val="0"/>
          <w:marTop w:val="200"/>
          <w:marBottom w:val="0"/>
          <w:divBdr>
            <w:top w:val="none" w:sz="0" w:space="0" w:color="auto"/>
            <w:left w:val="none" w:sz="0" w:space="0" w:color="auto"/>
            <w:bottom w:val="none" w:sz="0" w:space="0" w:color="auto"/>
            <w:right w:val="none" w:sz="0" w:space="0" w:color="auto"/>
          </w:divBdr>
        </w:div>
        <w:div w:id="87780155">
          <w:marLeft w:val="360"/>
          <w:marRight w:val="0"/>
          <w:marTop w:val="200"/>
          <w:marBottom w:val="0"/>
          <w:divBdr>
            <w:top w:val="none" w:sz="0" w:space="0" w:color="auto"/>
            <w:left w:val="none" w:sz="0" w:space="0" w:color="auto"/>
            <w:bottom w:val="none" w:sz="0" w:space="0" w:color="auto"/>
            <w:right w:val="none" w:sz="0" w:space="0" w:color="auto"/>
          </w:divBdr>
        </w:div>
        <w:div w:id="1811903232">
          <w:marLeft w:val="360"/>
          <w:marRight w:val="0"/>
          <w:marTop w:val="200"/>
          <w:marBottom w:val="0"/>
          <w:divBdr>
            <w:top w:val="none" w:sz="0" w:space="0" w:color="auto"/>
            <w:left w:val="none" w:sz="0" w:space="0" w:color="auto"/>
            <w:bottom w:val="none" w:sz="0" w:space="0" w:color="auto"/>
            <w:right w:val="none" w:sz="0" w:space="0" w:color="auto"/>
          </w:divBdr>
        </w:div>
        <w:div w:id="292489109">
          <w:marLeft w:val="360"/>
          <w:marRight w:val="0"/>
          <w:marTop w:val="200"/>
          <w:marBottom w:val="0"/>
          <w:divBdr>
            <w:top w:val="none" w:sz="0" w:space="0" w:color="auto"/>
            <w:left w:val="none" w:sz="0" w:space="0" w:color="auto"/>
            <w:bottom w:val="none" w:sz="0" w:space="0" w:color="auto"/>
            <w:right w:val="none" w:sz="0" w:space="0" w:color="auto"/>
          </w:divBdr>
        </w:div>
      </w:divsChild>
    </w:div>
    <w:div w:id="1932279059">
      <w:bodyDiv w:val="1"/>
      <w:marLeft w:val="0"/>
      <w:marRight w:val="0"/>
      <w:marTop w:val="0"/>
      <w:marBottom w:val="0"/>
      <w:divBdr>
        <w:top w:val="none" w:sz="0" w:space="0" w:color="auto"/>
        <w:left w:val="none" w:sz="0" w:space="0" w:color="auto"/>
        <w:bottom w:val="none" w:sz="0" w:space="0" w:color="auto"/>
        <w:right w:val="none" w:sz="0" w:space="0" w:color="auto"/>
      </w:divBdr>
    </w:div>
    <w:div w:id="1991056940">
      <w:bodyDiv w:val="1"/>
      <w:marLeft w:val="0"/>
      <w:marRight w:val="0"/>
      <w:marTop w:val="0"/>
      <w:marBottom w:val="0"/>
      <w:divBdr>
        <w:top w:val="none" w:sz="0" w:space="0" w:color="auto"/>
        <w:left w:val="none" w:sz="0" w:space="0" w:color="auto"/>
        <w:bottom w:val="none" w:sz="0" w:space="0" w:color="auto"/>
        <w:right w:val="none" w:sz="0" w:space="0" w:color="auto"/>
      </w:divBdr>
    </w:div>
    <w:div w:id="1992362959">
      <w:bodyDiv w:val="1"/>
      <w:marLeft w:val="0"/>
      <w:marRight w:val="0"/>
      <w:marTop w:val="0"/>
      <w:marBottom w:val="0"/>
      <w:divBdr>
        <w:top w:val="none" w:sz="0" w:space="0" w:color="auto"/>
        <w:left w:val="none" w:sz="0" w:space="0" w:color="auto"/>
        <w:bottom w:val="none" w:sz="0" w:space="0" w:color="auto"/>
        <w:right w:val="none" w:sz="0" w:space="0" w:color="auto"/>
      </w:divBdr>
    </w:div>
    <w:div w:id="207508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F1D4270509440876A00CF8378E0AE" ma:contentTypeVersion="13" ma:contentTypeDescription="Create a new document." ma:contentTypeScope="" ma:versionID="11152a7b53690129f5df16b76ad9c1ba">
  <xsd:schema xmlns:xsd="http://www.w3.org/2001/XMLSchema" xmlns:xs="http://www.w3.org/2001/XMLSchema" xmlns:p="http://schemas.microsoft.com/office/2006/metadata/properties" xmlns:ns3="8e5b7d48-96b5-430b-a82e-286c9535ab7b" xmlns:ns4="f2c79f31-ef3f-44e1-b256-bae2b708375b" targetNamespace="http://schemas.microsoft.com/office/2006/metadata/properties" ma:root="true" ma:fieldsID="3058d806015db01953a8dc3ef5cfb85a" ns3:_="" ns4:_="">
    <xsd:import namespace="8e5b7d48-96b5-430b-a82e-286c9535ab7b"/>
    <xsd:import namespace="f2c79f31-ef3f-44e1-b256-bae2b70837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b7d48-96b5-430b-a82e-286c9535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c79f31-ef3f-44e1-b256-bae2b70837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C1760-A71C-43A9-B251-C3A4BAAA3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b7d48-96b5-430b-a82e-286c9535ab7b"/>
    <ds:schemaRef ds:uri="f2c79f31-ef3f-44e1-b256-bae2b708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40B68-37C9-4003-A2AD-B1F2113D2F82}">
  <ds:schemaRefs>
    <ds:schemaRef ds:uri="http://schemas.openxmlformats.org/officeDocument/2006/bibliography"/>
  </ds:schemaRefs>
</ds:datastoreItem>
</file>

<file path=customXml/itemProps3.xml><?xml version="1.0" encoding="utf-8"?>
<ds:datastoreItem xmlns:ds="http://schemas.openxmlformats.org/officeDocument/2006/customXml" ds:itemID="{49B466DF-7D9C-496B-9211-43E08FBA66CD}">
  <ds:schemaRefs>
    <ds:schemaRef ds:uri="http://schemas.microsoft.com/sharepoint/v3/contenttype/forms"/>
  </ds:schemaRefs>
</ds:datastoreItem>
</file>

<file path=customXml/itemProps4.xml><?xml version="1.0" encoding="utf-8"?>
<ds:datastoreItem xmlns:ds="http://schemas.openxmlformats.org/officeDocument/2006/customXml" ds:itemID="{3D3AB9CB-3B63-4786-A99B-DEB66F0F1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Madley, Shelley (IEWM)</dc:creator>
  <dc:description/>
  <cp:lastModifiedBy>Vicky Sargent</cp:lastModifiedBy>
  <cp:revision>6</cp:revision>
  <cp:lastPrinted>2024-07-23T16:09:00Z</cp:lastPrinted>
  <dcterms:created xsi:type="dcterms:W3CDTF">2024-09-05T09:39:00Z</dcterms:created>
  <dcterms:modified xsi:type="dcterms:W3CDTF">2024-09-05T16:38:00Z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0x0101005B1F1D4270509440876A00CF8378E0AE</vt:lpwstr>
  </property>
</Properties>
</file>